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79" w:rsidRDefault="00B57779">
      <w:pPr>
        <w:spacing w:before="240" w:after="200" w:line="360" w:lineRule="auto"/>
        <w:jc w:val="center"/>
        <w:rPr>
          <w:rFonts w:ascii="Arial" w:eastAsia="Calibri" w:hAnsi="Arial" w:cs="Arial"/>
          <w:b/>
          <w:bCs/>
          <w:sz w:val="28"/>
          <w:szCs w:val="28"/>
          <w:lang w:val="fr-FR"/>
        </w:rPr>
      </w:pPr>
    </w:p>
    <w:p w:rsidR="00B57779" w:rsidRDefault="00B57779">
      <w:pPr>
        <w:spacing w:before="240" w:after="200" w:line="360" w:lineRule="auto"/>
        <w:jc w:val="center"/>
        <w:rPr>
          <w:rFonts w:ascii="Arial" w:eastAsia="Calibri" w:hAnsi="Arial" w:cs="Arial"/>
          <w:b/>
          <w:bCs/>
          <w:sz w:val="28"/>
          <w:szCs w:val="28"/>
          <w:lang w:val="fr-FR"/>
        </w:rPr>
      </w:pPr>
    </w:p>
    <w:p w:rsidR="00B57779" w:rsidRDefault="00B57779">
      <w:pPr>
        <w:spacing w:before="240" w:after="200" w:line="360" w:lineRule="auto"/>
        <w:jc w:val="center"/>
        <w:rPr>
          <w:rFonts w:ascii="Arial" w:eastAsia="Calibri" w:hAnsi="Arial" w:cs="Arial"/>
          <w:b/>
          <w:bCs/>
          <w:sz w:val="28"/>
          <w:szCs w:val="28"/>
          <w:lang w:val="fr-FR"/>
        </w:rPr>
      </w:pPr>
    </w:p>
    <w:p w:rsidR="00B57779" w:rsidRDefault="00B57779">
      <w:pPr>
        <w:spacing w:before="240" w:after="200" w:line="360" w:lineRule="auto"/>
        <w:jc w:val="center"/>
        <w:rPr>
          <w:rFonts w:ascii="Arial" w:eastAsia="Calibri" w:hAnsi="Arial" w:cs="Arial"/>
          <w:b/>
          <w:bCs/>
          <w:sz w:val="28"/>
          <w:szCs w:val="28"/>
          <w:lang w:val="fr-FR"/>
        </w:rPr>
      </w:pPr>
    </w:p>
    <w:p w:rsidR="00B57779" w:rsidRDefault="00B57779">
      <w:pPr>
        <w:spacing w:before="240" w:after="200" w:line="360" w:lineRule="auto"/>
        <w:jc w:val="center"/>
        <w:rPr>
          <w:rFonts w:ascii="Arial" w:hAnsi="Arial" w:cs="Arial"/>
          <w:b/>
          <w:bCs/>
          <w:sz w:val="28"/>
          <w:szCs w:val="28"/>
          <w:lang w:val="fr-FR"/>
        </w:rPr>
      </w:pPr>
    </w:p>
    <w:p w:rsidR="00B57779" w:rsidRDefault="007E5272">
      <w:pPr>
        <w:jc w:val="center"/>
        <w:rPr>
          <w:rFonts w:ascii="Arial" w:eastAsia="Calibri" w:hAnsi="Arial" w:cs="Arial"/>
          <w:b/>
          <w:bCs/>
          <w:sz w:val="36"/>
          <w:szCs w:val="36"/>
          <w:lang w:val="fr-FR"/>
        </w:rPr>
      </w:pPr>
      <w:r>
        <w:rPr>
          <w:rFonts w:ascii="Arial" w:eastAsia="Calibri" w:hAnsi="Arial" w:cs="Arial"/>
          <w:b/>
          <w:bCs/>
          <w:sz w:val="36"/>
          <w:szCs w:val="36"/>
          <w:lang w:val="fr-FR"/>
        </w:rPr>
        <w:t>ANNEXE VI</w:t>
      </w:r>
    </w:p>
    <w:p w:rsidR="00B57779" w:rsidRDefault="007E5272">
      <w:pPr>
        <w:ind w:left="-708"/>
        <w:jc w:val="center"/>
        <w:rPr>
          <w:rFonts w:ascii="Arial" w:eastAsia="Calibri" w:hAnsi="Arial" w:cs="Arial"/>
          <w:b/>
          <w:bCs/>
          <w:sz w:val="36"/>
          <w:szCs w:val="36"/>
          <w:lang w:val="fr-FR"/>
        </w:rPr>
      </w:pPr>
      <w:r>
        <w:rPr>
          <w:rFonts w:ascii="Arial" w:hAnsi="Arial" w:cs="Arial"/>
          <w:b/>
          <w:bCs/>
          <w:sz w:val="36"/>
          <w:szCs w:val="36"/>
          <w:lang w:val="fr-FR"/>
        </w:rPr>
        <w:t xml:space="preserve">           EXIGENCES DES   AUTORITÉS POUR LE PERSONNEL NAVIGANT</w:t>
      </w:r>
      <w:r>
        <w:rPr>
          <w:rFonts w:ascii="Arial" w:eastAsia="Calibri" w:hAnsi="Arial" w:cs="Arial"/>
          <w:b/>
          <w:bCs/>
          <w:sz w:val="36"/>
          <w:szCs w:val="36"/>
          <w:lang w:val="fr-FR"/>
        </w:rPr>
        <w:t xml:space="preserve">       </w:t>
      </w:r>
    </w:p>
    <w:p w:rsidR="00B57779" w:rsidRDefault="007E5272">
      <w:pPr>
        <w:ind w:left="-708"/>
        <w:jc w:val="center"/>
        <w:rPr>
          <w:rFonts w:ascii="Arial" w:eastAsia="Calibri" w:hAnsi="Arial" w:cs="Arial"/>
          <w:b/>
          <w:bCs/>
          <w:sz w:val="36"/>
          <w:szCs w:val="36"/>
          <w:lang w:val="fr-FR"/>
        </w:rPr>
      </w:pPr>
      <w:r>
        <w:rPr>
          <w:rFonts w:ascii="Arial" w:eastAsia="Calibri" w:hAnsi="Arial" w:cs="Arial"/>
          <w:b/>
          <w:bCs/>
          <w:sz w:val="36"/>
          <w:szCs w:val="36"/>
          <w:lang w:val="fr-FR"/>
        </w:rPr>
        <w:t xml:space="preserve">           (PARTIE </w:t>
      </w:r>
      <w:r w:rsidR="0006581C">
        <w:rPr>
          <w:rFonts w:ascii="Arial" w:eastAsia="Calibri" w:hAnsi="Arial" w:cs="Arial"/>
          <w:b/>
          <w:bCs/>
          <w:sz w:val="36"/>
          <w:szCs w:val="36"/>
          <w:lang w:val="fr-FR"/>
        </w:rPr>
        <w:t>ARA)</w:t>
      </w:r>
    </w:p>
    <w:p w:rsidR="00B57779" w:rsidRDefault="00B57779">
      <w:pPr>
        <w:spacing w:before="240" w:after="200" w:line="360" w:lineRule="auto"/>
        <w:jc w:val="center"/>
        <w:rPr>
          <w:rFonts w:ascii="Arial" w:eastAsia="Calibri" w:hAnsi="Arial" w:cs="Arial"/>
          <w:b/>
          <w:bCs/>
          <w:sz w:val="28"/>
          <w:szCs w:val="28"/>
          <w:lang w:val="fr-FR"/>
        </w:rPr>
      </w:pPr>
    </w:p>
    <w:p w:rsidR="00B57779" w:rsidRDefault="00B57779">
      <w:pPr>
        <w:spacing w:before="240" w:after="200" w:line="360" w:lineRule="auto"/>
        <w:jc w:val="center"/>
        <w:rPr>
          <w:rFonts w:ascii="Arial" w:eastAsia="Calibri" w:hAnsi="Arial" w:cs="Arial"/>
          <w:b/>
          <w:bCs/>
          <w:sz w:val="28"/>
          <w:szCs w:val="28"/>
          <w:lang w:val="fr-FR"/>
        </w:rPr>
      </w:pPr>
    </w:p>
    <w:p w:rsidR="00B57779" w:rsidRDefault="00B57779">
      <w:pPr>
        <w:spacing w:before="240" w:after="200" w:line="360" w:lineRule="auto"/>
        <w:jc w:val="center"/>
        <w:rPr>
          <w:rFonts w:ascii="Arial" w:eastAsia="Calibri" w:hAnsi="Arial" w:cs="Arial"/>
          <w:b/>
          <w:bCs/>
          <w:sz w:val="28"/>
          <w:szCs w:val="28"/>
          <w:lang w:val="fr-FR"/>
        </w:rPr>
      </w:pPr>
    </w:p>
    <w:p w:rsidR="00B57779" w:rsidRDefault="00B57779">
      <w:pPr>
        <w:spacing w:before="240" w:after="200" w:line="360" w:lineRule="auto"/>
        <w:jc w:val="center"/>
        <w:rPr>
          <w:rFonts w:ascii="Arial" w:eastAsia="Calibri" w:hAnsi="Arial" w:cs="Arial"/>
          <w:b/>
          <w:bCs/>
          <w:sz w:val="28"/>
          <w:szCs w:val="28"/>
          <w:lang w:val="fr-FR"/>
        </w:rPr>
      </w:pPr>
    </w:p>
    <w:p w:rsidR="00B57779" w:rsidRDefault="00B57779">
      <w:pPr>
        <w:spacing w:before="240" w:after="200" w:line="360" w:lineRule="auto"/>
        <w:jc w:val="center"/>
        <w:rPr>
          <w:rFonts w:ascii="Arial" w:eastAsia="Calibri" w:hAnsi="Arial" w:cs="Arial"/>
          <w:b/>
          <w:bCs/>
          <w:sz w:val="28"/>
          <w:szCs w:val="28"/>
          <w:lang w:val="fr-FR"/>
        </w:rPr>
      </w:pPr>
    </w:p>
    <w:p w:rsidR="00B57779" w:rsidRDefault="00B57779">
      <w:pPr>
        <w:spacing w:before="240" w:after="200" w:line="360" w:lineRule="auto"/>
        <w:jc w:val="center"/>
        <w:rPr>
          <w:rFonts w:ascii="Arial" w:eastAsia="Calibri" w:hAnsi="Arial" w:cs="Arial"/>
          <w:b/>
          <w:bCs/>
          <w:sz w:val="28"/>
          <w:szCs w:val="28"/>
          <w:lang w:val="fr-FR"/>
        </w:rPr>
      </w:pPr>
    </w:p>
    <w:p w:rsidR="00B57779" w:rsidRDefault="00B57779">
      <w:pPr>
        <w:spacing w:before="240" w:after="200" w:line="360" w:lineRule="auto"/>
        <w:jc w:val="center"/>
        <w:rPr>
          <w:rFonts w:ascii="Arial" w:eastAsia="Calibri" w:hAnsi="Arial" w:cs="Arial"/>
          <w:b/>
          <w:bCs/>
          <w:sz w:val="28"/>
          <w:szCs w:val="28"/>
          <w:lang w:val="fr-FR"/>
        </w:rPr>
      </w:pPr>
    </w:p>
    <w:p w:rsidR="00B57779" w:rsidRDefault="00B57779">
      <w:pPr>
        <w:spacing w:before="240" w:after="200" w:line="360" w:lineRule="auto"/>
        <w:jc w:val="center"/>
        <w:rPr>
          <w:rFonts w:ascii="Arial" w:eastAsia="Calibri" w:hAnsi="Arial" w:cs="Arial"/>
          <w:b/>
          <w:bCs/>
          <w:sz w:val="28"/>
          <w:szCs w:val="28"/>
          <w:lang w:val="fr-FR"/>
        </w:rPr>
      </w:pPr>
    </w:p>
    <w:p w:rsidR="00B57779" w:rsidRDefault="00B57779">
      <w:pPr>
        <w:spacing w:before="240" w:after="200" w:line="360" w:lineRule="auto"/>
        <w:rPr>
          <w:rFonts w:ascii="Arial" w:eastAsia="Calibri" w:hAnsi="Arial" w:cs="Arial"/>
          <w:b/>
          <w:bCs/>
          <w:sz w:val="28"/>
          <w:szCs w:val="28"/>
          <w:lang w:val="fr-FR"/>
        </w:rPr>
      </w:pPr>
    </w:p>
    <w:p w:rsidR="00B57779" w:rsidRDefault="007E5272">
      <w:pPr>
        <w:spacing w:before="240" w:after="20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LISTE DES PAGES EFFECTIVES</w:t>
      </w:r>
    </w:p>
    <w:tbl>
      <w:tblPr>
        <w:tblW w:w="9100"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7"/>
        <w:gridCol w:w="1048"/>
        <w:gridCol w:w="1380"/>
        <w:gridCol w:w="1409"/>
        <w:gridCol w:w="1384"/>
        <w:gridCol w:w="1592"/>
      </w:tblGrid>
      <w:tr w:rsidR="00B57779">
        <w:trPr>
          <w:trHeight w:val="487"/>
          <w:tblHeader/>
        </w:trPr>
        <w:tc>
          <w:tcPr>
            <w:tcW w:w="2287" w:type="dxa"/>
            <w:tcBorders>
              <w:top w:val="single" w:sz="12" w:space="0" w:color="auto"/>
              <w:left w:val="single" w:sz="12" w:space="0" w:color="auto"/>
              <w:bottom w:val="single" w:sz="12" w:space="0" w:color="auto"/>
              <w:right w:val="single" w:sz="12" w:space="0" w:color="auto"/>
            </w:tcBorders>
            <w:shd w:val="clear" w:color="auto" w:fill="DEEAF6"/>
          </w:tcPr>
          <w:p w:rsidR="00B57779" w:rsidRDefault="007E5272">
            <w:pPr>
              <w:spacing w:before="120" w:after="120" w:line="240" w:lineRule="auto"/>
              <w:jc w:val="center"/>
              <w:rPr>
                <w:rFonts w:ascii="Arial Narrow" w:eastAsia="Calibri" w:hAnsi="Arial Narrow" w:cs="Arial"/>
                <w:b/>
                <w:bCs/>
              </w:rPr>
            </w:pPr>
            <w:r>
              <w:rPr>
                <w:rFonts w:ascii="Arial Narrow" w:eastAsia="Calibri" w:hAnsi="Arial Narrow" w:cs="Arial"/>
                <w:b/>
                <w:bCs/>
              </w:rPr>
              <w:t>Chapitre</w:t>
            </w:r>
          </w:p>
        </w:tc>
        <w:tc>
          <w:tcPr>
            <w:tcW w:w="1048" w:type="dxa"/>
            <w:tcBorders>
              <w:top w:val="single" w:sz="12" w:space="0" w:color="auto"/>
              <w:left w:val="single" w:sz="12" w:space="0" w:color="auto"/>
              <w:bottom w:val="single" w:sz="12" w:space="0" w:color="auto"/>
              <w:right w:val="single" w:sz="12" w:space="0" w:color="auto"/>
            </w:tcBorders>
            <w:shd w:val="clear" w:color="auto" w:fill="DEEAF6"/>
          </w:tcPr>
          <w:p w:rsidR="00B57779" w:rsidRDefault="007E5272">
            <w:pPr>
              <w:spacing w:before="120" w:after="120" w:line="240" w:lineRule="auto"/>
              <w:jc w:val="center"/>
              <w:rPr>
                <w:rFonts w:ascii="Arial Narrow" w:eastAsia="Calibri" w:hAnsi="Arial Narrow" w:cs="Arial"/>
                <w:b/>
                <w:bCs/>
              </w:rPr>
            </w:pPr>
            <w:r>
              <w:rPr>
                <w:rFonts w:ascii="Arial Narrow" w:eastAsia="Calibri" w:hAnsi="Arial Narrow" w:cs="Arial"/>
                <w:b/>
                <w:bCs/>
              </w:rPr>
              <w:t>Page</w:t>
            </w:r>
          </w:p>
        </w:tc>
        <w:tc>
          <w:tcPr>
            <w:tcW w:w="1380" w:type="dxa"/>
            <w:tcBorders>
              <w:top w:val="single" w:sz="12" w:space="0" w:color="auto"/>
              <w:left w:val="single" w:sz="12" w:space="0" w:color="auto"/>
              <w:bottom w:val="single" w:sz="12" w:space="0" w:color="auto"/>
              <w:right w:val="single" w:sz="12" w:space="0" w:color="auto"/>
            </w:tcBorders>
            <w:shd w:val="clear" w:color="auto" w:fill="DEEAF6"/>
          </w:tcPr>
          <w:p w:rsidR="00B57779" w:rsidRDefault="007E5272">
            <w:pPr>
              <w:spacing w:before="120" w:after="120" w:line="240" w:lineRule="auto"/>
              <w:jc w:val="center"/>
              <w:rPr>
                <w:rFonts w:ascii="Arial Narrow" w:eastAsia="Calibri" w:hAnsi="Arial Narrow" w:cs="Arial"/>
                <w:b/>
                <w:bCs/>
              </w:rPr>
            </w:pPr>
            <w:r>
              <w:rPr>
                <w:rFonts w:ascii="Arial Narrow" w:eastAsia="Calibri" w:hAnsi="Arial Narrow" w:cs="Arial"/>
                <w:b/>
                <w:bCs/>
              </w:rPr>
              <w:t>N°d’édition</w:t>
            </w:r>
          </w:p>
        </w:tc>
        <w:tc>
          <w:tcPr>
            <w:tcW w:w="1409" w:type="dxa"/>
            <w:tcBorders>
              <w:top w:val="single" w:sz="12" w:space="0" w:color="auto"/>
              <w:left w:val="single" w:sz="12" w:space="0" w:color="auto"/>
              <w:bottom w:val="single" w:sz="12" w:space="0" w:color="auto"/>
              <w:right w:val="single" w:sz="12" w:space="0" w:color="auto"/>
            </w:tcBorders>
            <w:shd w:val="clear" w:color="auto" w:fill="DEEAF6"/>
          </w:tcPr>
          <w:p w:rsidR="00B57779" w:rsidRDefault="007E5272">
            <w:pPr>
              <w:spacing w:before="120" w:after="120" w:line="240" w:lineRule="auto"/>
              <w:jc w:val="center"/>
              <w:rPr>
                <w:rFonts w:ascii="Arial Narrow" w:eastAsia="Calibri" w:hAnsi="Arial Narrow" w:cs="Arial"/>
                <w:b/>
                <w:bCs/>
              </w:rPr>
            </w:pPr>
            <w:r>
              <w:rPr>
                <w:rFonts w:ascii="Arial Narrow" w:eastAsia="Calibri" w:hAnsi="Arial Narrow" w:cs="Arial"/>
                <w:b/>
                <w:bCs/>
              </w:rPr>
              <w:t>Date d’édition</w:t>
            </w:r>
          </w:p>
        </w:tc>
        <w:tc>
          <w:tcPr>
            <w:tcW w:w="1384" w:type="dxa"/>
            <w:tcBorders>
              <w:top w:val="single" w:sz="12" w:space="0" w:color="auto"/>
              <w:left w:val="single" w:sz="12" w:space="0" w:color="auto"/>
              <w:bottom w:val="single" w:sz="12" w:space="0" w:color="auto"/>
              <w:right w:val="single" w:sz="12" w:space="0" w:color="auto"/>
            </w:tcBorders>
            <w:shd w:val="clear" w:color="auto" w:fill="DEEAF6"/>
          </w:tcPr>
          <w:p w:rsidR="00B57779" w:rsidRDefault="007E5272">
            <w:pPr>
              <w:spacing w:before="120" w:after="120" w:line="240" w:lineRule="auto"/>
              <w:jc w:val="center"/>
              <w:rPr>
                <w:rFonts w:ascii="Arial Narrow" w:eastAsia="Calibri" w:hAnsi="Arial Narrow" w:cs="Arial"/>
                <w:b/>
                <w:bCs/>
              </w:rPr>
            </w:pPr>
            <w:proofErr w:type="spellStart"/>
            <w:r>
              <w:rPr>
                <w:rFonts w:ascii="Arial Narrow" w:eastAsia="Calibri" w:hAnsi="Arial Narrow" w:cs="Arial"/>
                <w:b/>
                <w:bCs/>
              </w:rPr>
              <w:t>N°de</w:t>
            </w:r>
            <w:proofErr w:type="spellEnd"/>
            <w:r>
              <w:rPr>
                <w:rFonts w:ascii="Arial Narrow" w:eastAsia="Calibri" w:hAnsi="Arial Narrow" w:cs="Arial"/>
                <w:b/>
                <w:bCs/>
              </w:rPr>
              <w:t xml:space="preserve"> </w:t>
            </w:r>
            <w:proofErr w:type="spellStart"/>
            <w:r>
              <w:rPr>
                <w:rFonts w:ascii="Arial Narrow" w:eastAsia="Calibri" w:hAnsi="Arial Narrow" w:cs="Arial"/>
                <w:b/>
                <w:bCs/>
              </w:rPr>
              <w:t>révision</w:t>
            </w:r>
            <w:proofErr w:type="spellEnd"/>
          </w:p>
        </w:tc>
        <w:tc>
          <w:tcPr>
            <w:tcW w:w="1592" w:type="dxa"/>
            <w:tcBorders>
              <w:top w:val="single" w:sz="12" w:space="0" w:color="auto"/>
              <w:left w:val="single" w:sz="12" w:space="0" w:color="auto"/>
              <w:bottom w:val="single" w:sz="12" w:space="0" w:color="auto"/>
              <w:right w:val="single" w:sz="12" w:space="0" w:color="auto"/>
            </w:tcBorders>
            <w:shd w:val="clear" w:color="auto" w:fill="DEEAF6"/>
          </w:tcPr>
          <w:p w:rsidR="00B57779" w:rsidRDefault="007E5272">
            <w:pPr>
              <w:spacing w:before="120" w:after="120" w:line="240" w:lineRule="auto"/>
              <w:jc w:val="center"/>
              <w:rPr>
                <w:rFonts w:ascii="Arial Narrow" w:eastAsia="Calibri" w:hAnsi="Arial Narrow" w:cs="Arial"/>
                <w:b/>
                <w:bCs/>
              </w:rPr>
            </w:pPr>
            <w:r>
              <w:rPr>
                <w:rFonts w:ascii="Arial Narrow" w:eastAsia="Calibri" w:hAnsi="Arial Narrow" w:cs="Arial"/>
                <w:b/>
                <w:bCs/>
              </w:rPr>
              <w:t xml:space="preserve">Date de </w:t>
            </w:r>
            <w:proofErr w:type="spellStart"/>
            <w:r>
              <w:rPr>
                <w:rFonts w:ascii="Arial Narrow" w:eastAsia="Calibri" w:hAnsi="Arial Narrow" w:cs="Arial"/>
                <w:b/>
                <w:bCs/>
              </w:rPr>
              <w:t>révision</w:t>
            </w:r>
            <w:proofErr w:type="spellEnd"/>
          </w:p>
        </w:tc>
      </w:tr>
      <w:tr w:rsidR="00B57779">
        <w:trPr>
          <w:trHeight w:val="286"/>
        </w:trPr>
        <w:tc>
          <w:tcPr>
            <w:tcW w:w="2287" w:type="dxa"/>
            <w:tcBorders>
              <w:top w:val="single" w:sz="6" w:space="0" w:color="auto"/>
              <w:left w:val="single" w:sz="12" w:space="0" w:color="auto"/>
              <w:bottom w:val="single" w:sz="6" w:space="0" w:color="auto"/>
              <w:right w:val="single" w:sz="12" w:space="0" w:color="auto"/>
            </w:tcBorders>
          </w:tcPr>
          <w:p w:rsidR="00B57779" w:rsidRDefault="007E5272">
            <w:pPr>
              <w:spacing w:after="0" w:line="240" w:lineRule="auto"/>
              <w:jc w:val="center"/>
              <w:rPr>
                <w:rFonts w:ascii="Arial" w:eastAsia="Calibri" w:hAnsi="Arial" w:cs="Arial"/>
                <w:bCs/>
              </w:rPr>
            </w:pPr>
            <w:r>
              <w:rPr>
                <w:rFonts w:ascii="Arial" w:eastAsia="Calibri" w:hAnsi="Arial" w:cs="Arial"/>
                <w:bCs/>
              </w:rPr>
              <w:t>LPE</w:t>
            </w:r>
          </w:p>
        </w:tc>
        <w:tc>
          <w:tcPr>
            <w:tcW w:w="1048" w:type="dxa"/>
            <w:tcBorders>
              <w:top w:val="single" w:sz="6" w:space="0" w:color="auto"/>
              <w:left w:val="single" w:sz="12" w:space="0" w:color="auto"/>
              <w:bottom w:val="single" w:sz="6" w:space="0" w:color="auto"/>
              <w:right w:val="single" w:sz="12" w:space="0" w:color="auto"/>
            </w:tcBorders>
          </w:tcPr>
          <w:p w:rsidR="00B57779" w:rsidRDefault="007E5272">
            <w:pPr>
              <w:spacing w:after="0" w:line="240" w:lineRule="auto"/>
              <w:jc w:val="center"/>
              <w:rPr>
                <w:rFonts w:ascii="Arial" w:eastAsia="Calibri" w:hAnsi="Arial" w:cs="Arial"/>
              </w:rPr>
            </w:pPr>
            <w:r>
              <w:rPr>
                <w:rFonts w:ascii="Arial" w:eastAsia="Calibri" w:hAnsi="Arial" w:cs="Arial"/>
              </w:rPr>
              <w:t>1</w:t>
            </w:r>
          </w:p>
        </w:tc>
        <w:tc>
          <w:tcPr>
            <w:tcW w:w="1380" w:type="dxa"/>
            <w:tcBorders>
              <w:top w:val="single" w:sz="6" w:space="0" w:color="auto"/>
              <w:left w:val="single" w:sz="12" w:space="0" w:color="auto"/>
              <w:bottom w:val="single" w:sz="6" w:space="0" w:color="auto"/>
              <w:right w:val="single" w:sz="12" w:space="0" w:color="auto"/>
            </w:tcBorders>
          </w:tcPr>
          <w:p w:rsidR="00B57779" w:rsidRDefault="007E5272">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B57779" w:rsidRDefault="0006581C">
            <w:pPr>
              <w:spacing w:after="0" w:line="240" w:lineRule="auto"/>
              <w:jc w:val="center"/>
              <w:rPr>
                <w:rFonts w:ascii="Arial" w:eastAsia="Calibri" w:hAnsi="Arial" w:cs="Arial"/>
              </w:rPr>
            </w:pPr>
            <w:r>
              <w:rPr>
                <w:rFonts w:ascii="Arial" w:eastAsia="Calibri" w:hAnsi="Arial" w:cs="Arial"/>
              </w:rPr>
              <w:t>20/07</w:t>
            </w:r>
            <w:r w:rsidR="007E5272">
              <w:rPr>
                <w:rFonts w:ascii="Arial" w:eastAsia="Calibri" w:hAnsi="Arial" w:cs="Arial"/>
              </w:rPr>
              <w:t>/2022</w:t>
            </w:r>
          </w:p>
        </w:tc>
        <w:tc>
          <w:tcPr>
            <w:tcW w:w="1384" w:type="dxa"/>
            <w:tcBorders>
              <w:top w:val="single" w:sz="6" w:space="0" w:color="auto"/>
              <w:left w:val="single" w:sz="12" w:space="0" w:color="auto"/>
              <w:bottom w:val="single" w:sz="6" w:space="0" w:color="auto"/>
              <w:right w:val="single" w:sz="12" w:space="0" w:color="auto"/>
            </w:tcBorders>
          </w:tcPr>
          <w:p w:rsidR="00B57779" w:rsidRDefault="007E5272">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w:eastAsia="Calibri" w:hAnsi="Arial" w:cs="Arial"/>
              </w:rPr>
            </w:pPr>
          </w:p>
        </w:tc>
      </w:tr>
      <w:tr w:rsidR="0006581C">
        <w:trPr>
          <w:trHeight w:val="286"/>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bCs/>
              </w:rPr>
            </w:pPr>
            <w:r>
              <w:rPr>
                <w:rFonts w:ascii="Arial" w:eastAsia="Calibri" w:hAnsi="Arial" w:cs="Arial"/>
                <w:bCs/>
              </w:rPr>
              <w:t>ER</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bCs/>
              </w:rPr>
            </w:pPr>
            <w:r>
              <w:rPr>
                <w:rFonts w:ascii="Arial" w:eastAsia="Calibri" w:hAnsi="Arial" w:cs="Arial"/>
                <w:bCs/>
              </w:rPr>
              <w:t>LA</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3</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bCs/>
              </w:rPr>
            </w:pPr>
            <w:r>
              <w:rPr>
                <w:rFonts w:ascii="Arial" w:eastAsia="Calibri" w:hAnsi="Arial" w:cs="Arial"/>
                <w:bCs/>
              </w:rPr>
              <w:t>LR</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4</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bCs/>
              </w:rPr>
            </w:pPr>
            <w:r>
              <w:rPr>
                <w:rFonts w:ascii="Arial" w:eastAsia="Calibri" w:hAnsi="Arial" w:cs="Arial"/>
                <w:bCs/>
              </w:rPr>
              <w:t>TM</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5-8</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86"/>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bCs/>
              </w:rPr>
            </w:pPr>
            <w:r>
              <w:rPr>
                <w:rFonts w:ascii="Arial" w:eastAsia="Calibri" w:hAnsi="Arial" w:cs="Arial"/>
              </w:rPr>
              <w:t>Sous-</w:t>
            </w:r>
            <w:proofErr w:type="spellStart"/>
            <w:r>
              <w:rPr>
                <w:rFonts w:ascii="Arial" w:eastAsia="Calibri" w:hAnsi="Arial" w:cs="Arial"/>
              </w:rPr>
              <w:t>Partie</w:t>
            </w:r>
            <w:proofErr w:type="spellEnd"/>
            <w:r>
              <w:rPr>
                <w:rFonts w:ascii="Arial" w:eastAsia="Calibri" w:hAnsi="Arial" w:cs="Arial"/>
              </w:rPr>
              <w:t xml:space="preserve"> GEN.</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9-21</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Sous-</w:t>
            </w:r>
            <w:proofErr w:type="spellStart"/>
            <w:r>
              <w:rPr>
                <w:rFonts w:ascii="Arial" w:eastAsia="Calibri" w:hAnsi="Arial" w:cs="Arial"/>
              </w:rPr>
              <w:t>Partie</w:t>
            </w:r>
            <w:proofErr w:type="spellEnd"/>
            <w:r>
              <w:rPr>
                <w:rFonts w:ascii="Arial" w:eastAsia="Calibri" w:hAnsi="Arial" w:cs="Arial"/>
              </w:rPr>
              <w:t xml:space="preserve"> FCL</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20-25</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Sous-</w:t>
            </w:r>
            <w:proofErr w:type="spellStart"/>
            <w:r>
              <w:rPr>
                <w:rFonts w:ascii="Arial" w:eastAsia="Calibri" w:hAnsi="Arial" w:cs="Arial"/>
              </w:rPr>
              <w:t>Partie</w:t>
            </w:r>
            <w:proofErr w:type="spellEnd"/>
            <w:r>
              <w:rPr>
                <w:rFonts w:ascii="Arial" w:eastAsia="Calibri" w:hAnsi="Arial" w:cs="Arial"/>
              </w:rPr>
              <w:t xml:space="preserve"> CC</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26-27</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Sous-</w:t>
            </w:r>
            <w:proofErr w:type="spellStart"/>
            <w:r>
              <w:rPr>
                <w:rFonts w:ascii="Arial" w:eastAsia="Calibri" w:hAnsi="Arial" w:cs="Arial"/>
              </w:rPr>
              <w:t>Partie</w:t>
            </w:r>
            <w:proofErr w:type="spellEnd"/>
            <w:r>
              <w:rPr>
                <w:rFonts w:ascii="Arial" w:eastAsia="Calibri" w:hAnsi="Arial" w:cs="Arial"/>
              </w:rPr>
              <w:t xml:space="preserve"> ATO</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26</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Sous-</w:t>
            </w:r>
            <w:proofErr w:type="spellStart"/>
            <w:r>
              <w:rPr>
                <w:rFonts w:ascii="Arial" w:eastAsia="Calibri" w:hAnsi="Arial" w:cs="Arial"/>
              </w:rPr>
              <w:t>Partie</w:t>
            </w:r>
            <w:proofErr w:type="spellEnd"/>
            <w:r>
              <w:rPr>
                <w:rFonts w:ascii="Arial" w:eastAsia="Calibri" w:hAnsi="Arial" w:cs="Arial"/>
              </w:rPr>
              <w:t xml:space="preserve"> FSTD</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27-31</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Sous-</w:t>
            </w:r>
            <w:proofErr w:type="spellStart"/>
            <w:r>
              <w:rPr>
                <w:rFonts w:ascii="Arial" w:eastAsia="Calibri" w:hAnsi="Arial" w:cs="Arial"/>
              </w:rPr>
              <w:t>Partie</w:t>
            </w:r>
            <w:proofErr w:type="spellEnd"/>
            <w:r>
              <w:rPr>
                <w:rFonts w:ascii="Arial" w:eastAsia="Calibri" w:hAnsi="Arial" w:cs="Arial"/>
              </w:rPr>
              <w:t xml:space="preserve"> </w:t>
            </w:r>
            <w:proofErr w:type="spellStart"/>
            <w:r>
              <w:rPr>
                <w:rFonts w:ascii="Arial" w:eastAsia="Calibri" w:hAnsi="Arial" w:cs="Arial"/>
              </w:rPr>
              <w:t>AeMC</w:t>
            </w:r>
            <w:proofErr w:type="spellEnd"/>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32</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Sous-</w:t>
            </w:r>
            <w:proofErr w:type="spellStart"/>
            <w:r>
              <w:rPr>
                <w:rFonts w:ascii="Arial" w:eastAsia="Calibri" w:hAnsi="Arial" w:cs="Arial"/>
              </w:rPr>
              <w:t>Partie</w:t>
            </w:r>
            <w:proofErr w:type="spellEnd"/>
            <w:r>
              <w:rPr>
                <w:rFonts w:ascii="Arial" w:eastAsia="Calibri" w:hAnsi="Arial" w:cs="Arial"/>
              </w:rPr>
              <w:t xml:space="preserve"> MED</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33-39</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APPENDICES</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41</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roofErr w:type="spellStart"/>
            <w:r>
              <w:rPr>
                <w:rFonts w:ascii="Arial" w:eastAsia="Calibri" w:hAnsi="Arial" w:cs="Arial"/>
              </w:rPr>
              <w:t>Appendice</w:t>
            </w:r>
            <w:proofErr w:type="spellEnd"/>
            <w:r>
              <w:rPr>
                <w:rFonts w:ascii="Arial" w:eastAsia="Calibri" w:hAnsi="Arial" w:cs="Arial"/>
              </w:rPr>
              <w:t xml:space="preserve"> 1</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42-47</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roofErr w:type="spellStart"/>
            <w:r>
              <w:rPr>
                <w:rFonts w:ascii="Arial" w:eastAsia="Calibri" w:hAnsi="Arial" w:cs="Arial"/>
              </w:rPr>
              <w:t>Appendice</w:t>
            </w:r>
            <w:proofErr w:type="spellEnd"/>
            <w:r>
              <w:rPr>
                <w:rFonts w:ascii="Arial" w:eastAsia="Calibri" w:hAnsi="Arial" w:cs="Arial"/>
              </w:rPr>
              <w:t xml:space="preserve"> 2</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48-49</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roofErr w:type="spellStart"/>
            <w:r>
              <w:rPr>
                <w:rFonts w:ascii="Arial" w:eastAsia="Calibri" w:hAnsi="Arial" w:cs="Arial"/>
              </w:rPr>
              <w:t>Appendice</w:t>
            </w:r>
            <w:proofErr w:type="spellEnd"/>
            <w:r>
              <w:rPr>
                <w:rFonts w:ascii="Arial" w:eastAsia="Calibri" w:hAnsi="Arial" w:cs="Arial"/>
              </w:rPr>
              <w:t xml:space="preserve"> 3</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50-51</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roofErr w:type="spellStart"/>
            <w:r>
              <w:rPr>
                <w:rFonts w:ascii="Arial" w:eastAsia="Calibri" w:hAnsi="Arial" w:cs="Arial"/>
              </w:rPr>
              <w:t>Appendice</w:t>
            </w:r>
            <w:proofErr w:type="spellEnd"/>
            <w:r>
              <w:rPr>
                <w:rFonts w:ascii="Arial" w:eastAsia="Calibri" w:hAnsi="Arial" w:cs="Arial"/>
              </w:rPr>
              <w:t xml:space="preserve"> 4</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52-53</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roofErr w:type="spellStart"/>
            <w:r>
              <w:rPr>
                <w:rFonts w:ascii="Arial" w:eastAsia="Calibri" w:hAnsi="Arial" w:cs="Arial"/>
              </w:rPr>
              <w:t>Appendice</w:t>
            </w:r>
            <w:proofErr w:type="spellEnd"/>
            <w:r>
              <w:rPr>
                <w:rFonts w:ascii="Arial" w:eastAsia="Calibri" w:hAnsi="Arial" w:cs="Arial"/>
              </w:rPr>
              <w:t xml:space="preserve"> 5</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54</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roofErr w:type="spellStart"/>
            <w:r>
              <w:rPr>
                <w:rFonts w:ascii="Arial" w:eastAsia="Calibri" w:hAnsi="Arial" w:cs="Arial"/>
              </w:rPr>
              <w:t>Appendice</w:t>
            </w:r>
            <w:proofErr w:type="spellEnd"/>
            <w:r>
              <w:rPr>
                <w:rFonts w:ascii="Arial" w:eastAsia="Calibri" w:hAnsi="Arial" w:cs="Arial"/>
              </w:rPr>
              <w:t xml:space="preserve"> 6</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55</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roofErr w:type="spellStart"/>
            <w:r>
              <w:rPr>
                <w:rFonts w:ascii="Arial" w:eastAsia="Calibri" w:hAnsi="Arial" w:cs="Arial"/>
              </w:rPr>
              <w:t>Appendice</w:t>
            </w:r>
            <w:proofErr w:type="spellEnd"/>
            <w:r>
              <w:rPr>
                <w:rFonts w:ascii="Arial" w:eastAsia="Calibri" w:hAnsi="Arial" w:cs="Arial"/>
              </w:rPr>
              <w:t xml:space="preserve"> 7</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56</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r w:rsidR="0006581C">
        <w:trPr>
          <w:trHeight w:val="271"/>
        </w:trPr>
        <w:tc>
          <w:tcPr>
            <w:tcW w:w="2287"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roofErr w:type="spellStart"/>
            <w:r>
              <w:rPr>
                <w:rFonts w:ascii="Arial" w:eastAsia="Calibri" w:hAnsi="Arial" w:cs="Arial"/>
              </w:rPr>
              <w:t>Appendice</w:t>
            </w:r>
            <w:proofErr w:type="spellEnd"/>
            <w:r>
              <w:rPr>
                <w:rFonts w:ascii="Arial" w:eastAsia="Calibri" w:hAnsi="Arial" w:cs="Arial"/>
              </w:rPr>
              <w:t xml:space="preserve"> 8</w:t>
            </w:r>
          </w:p>
        </w:tc>
        <w:tc>
          <w:tcPr>
            <w:tcW w:w="1048"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57</w:t>
            </w:r>
          </w:p>
        </w:tc>
        <w:tc>
          <w:tcPr>
            <w:tcW w:w="1380"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01</w:t>
            </w:r>
          </w:p>
        </w:tc>
        <w:tc>
          <w:tcPr>
            <w:tcW w:w="1409"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20/07/2022</w:t>
            </w:r>
          </w:p>
        </w:tc>
        <w:tc>
          <w:tcPr>
            <w:tcW w:w="1384"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r>
              <w:rPr>
                <w:rFonts w:ascii="Arial" w:eastAsia="Calibri" w:hAnsi="Arial" w:cs="Arial"/>
              </w:rPr>
              <w:t>00</w:t>
            </w:r>
          </w:p>
        </w:tc>
        <w:tc>
          <w:tcPr>
            <w:tcW w:w="1592" w:type="dxa"/>
            <w:tcBorders>
              <w:top w:val="single" w:sz="6" w:space="0" w:color="auto"/>
              <w:left w:val="single" w:sz="12" w:space="0" w:color="auto"/>
              <w:bottom w:val="single" w:sz="6" w:space="0" w:color="auto"/>
              <w:right w:val="single" w:sz="12" w:space="0" w:color="auto"/>
            </w:tcBorders>
          </w:tcPr>
          <w:p w:rsidR="0006581C" w:rsidRDefault="0006581C" w:rsidP="0006581C">
            <w:pPr>
              <w:spacing w:after="0" w:line="240" w:lineRule="auto"/>
              <w:jc w:val="center"/>
              <w:rPr>
                <w:rFonts w:ascii="Arial" w:eastAsia="Calibri" w:hAnsi="Arial" w:cs="Arial"/>
              </w:rPr>
            </w:pPr>
          </w:p>
        </w:tc>
      </w:tr>
    </w:tbl>
    <w:p w:rsidR="00B57779" w:rsidRDefault="007E5272">
      <w:pPr>
        <w:spacing w:after="200" w:line="276" w:lineRule="auto"/>
        <w:rPr>
          <w:rFonts w:ascii="Calibri" w:eastAsia="Calibri" w:hAnsi="Calibri" w:cs="Arial"/>
          <w:lang w:val="fr-FR"/>
        </w:rPr>
      </w:pPr>
      <w:r>
        <w:rPr>
          <w:rFonts w:ascii="Calibri" w:eastAsia="Calibri" w:hAnsi="Calibri" w:cs="Arial"/>
          <w:lang w:val="fr-FR"/>
        </w:rPr>
        <w:br w:type="page"/>
      </w:r>
    </w:p>
    <w:p w:rsidR="00B57779" w:rsidRDefault="007E5272">
      <w:pPr>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ENREGISTREMENT DES RÉVISIONS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0"/>
        <w:gridCol w:w="1440"/>
        <w:gridCol w:w="1440"/>
        <w:gridCol w:w="1440"/>
        <w:gridCol w:w="3780"/>
      </w:tblGrid>
      <w:tr w:rsidR="00B57779">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EEAF6"/>
            <w:vAlign w:val="center"/>
          </w:tcPr>
          <w:p w:rsidR="00B57779" w:rsidRDefault="007E5272">
            <w:pPr>
              <w:spacing w:after="0" w:line="240" w:lineRule="auto"/>
              <w:jc w:val="center"/>
              <w:rPr>
                <w:rFonts w:ascii="Arial Narrow" w:eastAsia="Calibri" w:hAnsi="Arial Narrow" w:cs="Arial"/>
                <w:b/>
                <w:bCs/>
              </w:rPr>
            </w:pPr>
            <w:r>
              <w:rPr>
                <w:rFonts w:ascii="Arial Narrow" w:eastAsia="Calibri" w:hAnsi="Arial Narrow" w:cs="Arial"/>
                <w:b/>
                <w:bCs/>
              </w:rPr>
              <w:t xml:space="preserve">N° de </w:t>
            </w:r>
            <w:proofErr w:type="spellStart"/>
            <w:r>
              <w:rPr>
                <w:rFonts w:ascii="Arial Narrow" w:eastAsia="Calibri" w:hAnsi="Arial Narrow" w:cs="Arial"/>
                <w:b/>
                <w:bCs/>
              </w:rPr>
              <w:t>révision</w:t>
            </w:r>
            <w:proofErr w:type="spellEnd"/>
          </w:p>
        </w:tc>
        <w:tc>
          <w:tcPr>
            <w:tcW w:w="1440" w:type="dxa"/>
            <w:tcBorders>
              <w:top w:val="single" w:sz="12" w:space="0" w:color="auto"/>
              <w:left w:val="single" w:sz="12" w:space="0" w:color="auto"/>
              <w:bottom w:val="single" w:sz="12" w:space="0" w:color="auto"/>
              <w:right w:val="single" w:sz="12" w:space="0" w:color="auto"/>
            </w:tcBorders>
            <w:shd w:val="clear" w:color="auto" w:fill="DEEAF6"/>
            <w:vAlign w:val="center"/>
          </w:tcPr>
          <w:p w:rsidR="00B57779" w:rsidRDefault="007E5272">
            <w:pPr>
              <w:spacing w:after="0" w:line="240" w:lineRule="auto"/>
              <w:jc w:val="center"/>
              <w:rPr>
                <w:rFonts w:ascii="Arial Narrow" w:eastAsia="Calibri" w:hAnsi="Arial Narrow" w:cs="Arial"/>
                <w:b/>
                <w:bCs/>
                <w:sz w:val="12"/>
                <w:szCs w:val="12"/>
              </w:rPr>
            </w:pPr>
            <w:r>
              <w:rPr>
                <w:rFonts w:ascii="Arial Narrow" w:eastAsia="Calibri" w:hAnsi="Arial Narrow" w:cs="Arial"/>
                <w:b/>
                <w:bCs/>
              </w:rPr>
              <w:t xml:space="preserve">Date </w:t>
            </w:r>
            <w:proofErr w:type="spellStart"/>
            <w:r>
              <w:rPr>
                <w:rFonts w:ascii="Arial Narrow" w:eastAsia="Calibri" w:hAnsi="Arial Narrow" w:cs="Arial"/>
                <w:b/>
                <w:bCs/>
              </w:rPr>
              <w:t>d’application</w:t>
            </w:r>
            <w:proofErr w:type="spellEnd"/>
          </w:p>
        </w:tc>
        <w:tc>
          <w:tcPr>
            <w:tcW w:w="1440" w:type="dxa"/>
            <w:tcBorders>
              <w:top w:val="single" w:sz="12" w:space="0" w:color="auto"/>
              <w:left w:val="single" w:sz="12" w:space="0" w:color="auto"/>
              <w:bottom w:val="single" w:sz="12" w:space="0" w:color="auto"/>
              <w:right w:val="single" w:sz="12" w:space="0" w:color="auto"/>
            </w:tcBorders>
            <w:shd w:val="clear" w:color="auto" w:fill="DEEAF6"/>
            <w:vAlign w:val="center"/>
          </w:tcPr>
          <w:p w:rsidR="00B57779" w:rsidRDefault="007E5272">
            <w:pPr>
              <w:spacing w:after="0" w:line="240" w:lineRule="auto"/>
              <w:jc w:val="center"/>
              <w:rPr>
                <w:rFonts w:ascii="Arial Narrow" w:eastAsia="Calibri" w:hAnsi="Arial Narrow" w:cs="Arial"/>
                <w:b/>
                <w:bCs/>
                <w:sz w:val="12"/>
                <w:szCs w:val="12"/>
              </w:rPr>
            </w:pPr>
            <w:r>
              <w:rPr>
                <w:rFonts w:ascii="Arial Narrow" w:eastAsia="Calibri" w:hAnsi="Arial Narrow" w:cs="Arial"/>
                <w:b/>
                <w:bCs/>
              </w:rPr>
              <w:t xml:space="preserve">Date </w:t>
            </w:r>
            <w:proofErr w:type="spellStart"/>
            <w:r>
              <w:rPr>
                <w:rFonts w:ascii="Arial Narrow" w:eastAsia="Calibri" w:hAnsi="Arial Narrow" w:cs="Arial"/>
                <w:b/>
                <w:bCs/>
              </w:rPr>
              <w:t>d’insertion</w:t>
            </w:r>
            <w:proofErr w:type="spellEnd"/>
          </w:p>
        </w:tc>
        <w:tc>
          <w:tcPr>
            <w:tcW w:w="1440" w:type="dxa"/>
            <w:tcBorders>
              <w:top w:val="single" w:sz="12" w:space="0" w:color="auto"/>
              <w:left w:val="single" w:sz="12" w:space="0" w:color="auto"/>
              <w:bottom w:val="single" w:sz="12" w:space="0" w:color="auto"/>
              <w:right w:val="single" w:sz="12" w:space="0" w:color="auto"/>
            </w:tcBorders>
            <w:shd w:val="clear" w:color="auto" w:fill="DEEAF6"/>
            <w:vAlign w:val="center"/>
          </w:tcPr>
          <w:p w:rsidR="00B57779" w:rsidRDefault="007E5272">
            <w:pPr>
              <w:spacing w:after="0" w:line="240" w:lineRule="auto"/>
              <w:jc w:val="center"/>
              <w:rPr>
                <w:rFonts w:ascii="Arial Narrow" w:eastAsia="Calibri" w:hAnsi="Arial Narrow" w:cs="Arial"/>
                <w:b/>
                <w:bCs/>
              </w:rPr>
            </w:pPr>
            <w:proofErr w:type="spellStart"/>
            <w:r>
              <w:rPr>
                <w:rFonts w:ascii="Arial Narrow" w:eastAsia="Calibri" w:hAnsi="Arial Narrow" w:cs="Arial"/>
                <w:b/>
                <w:bCs/>
              </w:rPr>
              <w:t>Emargement</w:t>
            </w:r>
            <w:proofErr w:type="spellEnd"/>
          </w:p>
        </w:tc>
        <w:tc>
          <w:tcPr>
            <w:tcW w:w="3780" w:type="dxa"/>
            <w:tcBorders>
              <w:top w:val="single" w:sz="12" w:space="0" w:color="auto"/>
              <w:left w:val="single" w:sz="12" w:space="0" w:color="auto"/>
              <w:bottom w:val="single" w:sz="12" w:space="0" w:color="auto"/>
              <w:right w:val="single" w:sz="12" w:space="0" w:color="auto"/>
            </w:tcBorders>
            <w:shd w:val="clear" w:color="auto" w:fill="DEEAF6"/>
            <w:vAlign w:val="center"/>
          </w:tcPr>
          <w:p w:rsidR="00B57779" w:rsidRDefault="007E5272">
            <w:pPr>
              <w:spacing w:after="0" w:line="240" w:lineRule="auto"/>
              <w:jc w:val="center"/>
              <w:rPr>
                <w:rFonts w:ascii="Arial Narrow" w:eastAsia="Calibri" w:hAnsi="Arial Narrow" w:cs="Arial"/>
                <w:b/>
                <w:bCs/>
              </w:rPr>
            </w:pPr>
            <w:proofErr w:type="spellStart"/>
            <w:r>
              <w:rPr>
                <w:rFonts w:ascii="Arial Narrow" w:eastAsia="Calibri" w:hAnsi="Arial Narrow" w:cs="Arial"/>
                <w:b/>
                <w:bCs/>
              </w:rPr>
              <w:t>Remarques</w:t>
            </w:r>
            <w:proofErr w:type="spellEnd"/>
          </w:p>
        </w:tc>
      </w:tr>
      <w:tr w:rsidR="00B57779">
        <w:tc>
          <w:tcPr>
            <w:tcW w:w="1080" w:type="dxa"/>
            <w:tcBorders>
              <w:top w:val="single" w:sz="12"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12"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12"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12"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12"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r w:rsidR="00B57779">
        <w:tc>
          <w:tcPr>
            <w:tcW w:w="1080" w:type="dxa"/>
            <w:tcBorders>
              <w:top w:val="single" w:sz="6" w:space="0" w:color="auto"/>
              <w:left w:val="single" w:sz="12" w:space="0" w:color="auto"/>
              <w:bottom w:val="single" w:sz="12"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12"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12"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440" w:type="dxa"/>
            <w:tcBorders>
              <w:top w:val="single" w:sz="6" w:space="0" w:color="auto"/>
              <w:left w:val="single" w:sz="12" w:space="0" w:color="auto"/>
              <w:bottom w:val="single" w:sz="12"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3780" w:type="dxa"/>
            <w:tcBorders>
              <w:top w:val="single" w:sz="6" w:space="0" w:color="auto"/>
              <w:left w:val="single" w:sz="12" w:space="0" w:color="auto"/>
              <w:bottom w:val="single" w:sz="12" w:space="0" w:color="auto"/>
              <w:right w:val="single" w:sz="12" w:space="0" w:color="auto"/>
            </w:tcBorders>
          </w:tcPr>
          <w:p w:rsidR="00B57779" w:rsidRDefault="00B57779">
            <w:pPr>
              <w:spacing w:after="0" w:line="240" w:lineRule="auto"/>
              <w:jc w:val="center"/>
              <w:rPr>
                <w:rFonts w:ascii="Arial Narrow" w:eastAsia="Calibri" w:hAnsi="Arial Narrow" w:cs="Arial"/>
              </w:rPr>
            </w:pPr>
          </w:p>
        </w:tc>
      </w:tr>
    </w:tbl>
    <w:p w:rsidR="00B57779" w:rsidRDefault="007E5272">
      <w:pPr>
        <w:spacing w:after="200" w:line="276" w:lineRule="auto"/>
        <w:rPr>
          <w:rFonts w:ascii="Calibri" w:eastAsia="Calibri" w:hAnsi="Calibri" w:cs="Arial"/>
          <w:b/>
          <w:bCs/>
          <w:smallCaps/>
          <w:sz w:val="28"/>
          <w:szCs w:val="28"/>
          <w:lang w:val="en-GB"/>
        </w:rPr>
      </w:pPr>
      <w:r>
        <w:rPr>
          <w:rFonts w:ascii="Calibri" w:eastAsia="Calibri" w:hAnsi="Calibri" w:cs="Arial"/>
          <w:lang w:val="fr-FR"/>
        </w:rPr>
        <w:br w:type="page"/>
      </w:r>
    </w:p>
    <w:p w:rsidR="00B57779" w:rsidRDefault="007E5272">
      <w:pPr>
        <w:spacing w:before="240" w:after="240" w:line="360" w:lineRule="auto"/>
        <w:ind w:firstLine="488"/>
        <w:jc w:val="center"/>
        <w:rPr>
          <w:rFonts w:ascii="Arial" w:eastAsia="Times New Roman" w:hAnsi="Arial" w:cs="Arial"/>
          <w:b/>
          <w:bCs/>
          <w:smallCaps/>
          <w:sz w:val="28"/>
          <w:szCs w:val="28"/>
          <w:lang w:val="en-GB"/>
        </w:rPr>
      </w:pPr>
      <w:r>
        <w:rPr>
          <w:rFonts w:ascii="Arial" w:eastAsia="Times New Roman" w:hAnsi="Arial" w:cs="Arial"/>
          <w:b/>
          <w:bCs/>
          <w:smallCaps/>
          <w:sz w:val="28"/>
          <w:szCs w:val="28"/>
          <w:lang w:val="en-GB"/>
        </w:rPr>
        <w:lastRenderedPageBreak/>
        <w:t>LISTE DES AMENDEMENTS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8"/>
        <w:gridCol w:w="1132"/>
        <w:gridCol w:w="1640"/>
        <w:gridCol w:w="5580"/>
      </w:tblGrid>
      <w:tr w:rsidR="00B57779">
        <w:trPr>
          <w:trHeight w:val="545"/>
        </w:trPr>
        <w:tc>
          <w:tcPr>
            <w:tcW w:w="828" w:type="dxa"/>
            <w:tcBorders>
              <w:top w:val="single" w:sz="12" w:space="0" w:color="auto"/>
              <w:left w:val="single" w:sz="12" w:space="0" w:color="auto"/>
              <w:bottom w:val="single" w:sz="12" w:space="0" w:color="auto"/>
              <w:right w:val="single" w:sz="12" w:space="0" w:color="auto"/>
            </w:tcBorders>
            <w:shd w:val="clear" w:color="auto" w:fill="DEEAF6"/>
            <w:vAlign w:val="center"/>
          </w:tcPr>
          <w:p w:rsidR="00B57779" w:rsidRDefault="007E5272">
            <w:pPr>
              <w:spacing w:after="0" w:line="240" w:lineRule="auto"/>
              <w:jc w:val="center"/>
              <w:rPr>
                <w:rFonts w:ascii="Arial Narrow" w:eastAsia="Calibri" w:hAnsi="Arial Narrow" w:cs="Arial"/>
                <w:b/>
                <w:bCs/>
              </w:rPr>
            </w:pPr>
            <w:r>
              <w:rPr>
                <w:rFonts w:ascii="Arial Narrow" w:eastAsia="Calibri" w:hAnsi="Arial Narrow" w:cs="Arial"/>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EEAF6"/>
            <w:vAlign w:val="center"/>
          </w:tcPr>
          <w:p w:rsidR="00B57779" w:rsidRDefault="007E5272">
            <w:pPr>
              <w:spacing w:after="0" w:line="240" w:lineRule="auto"/>
              <w:jc w:val="center"/>
              <w:rPr>
                <w:rFonts w:ascii="Arial Narrow" w:eastAsia="Calibri" w:hAnsi="Arial Narrow" w:cs="Arial"/>
                <w:b/>
                <w:bCs/>
              </w:rPr>
            </w:pPr>
            <w:proofErr w:type="spellStart"/>
            <w:r>
              <w:rPr>
                <w:rFonts w:ascii="Arial Narrow" w:eastAsia="Calibri" w:hAnsi="Arial Narrow" w:cs="Arial"/>
                <w:b/>
                <w:bCs/>
              </w:rPr>
              <w:t>N°d’Amdt</w:t>
            </w:r>
            <w:proofErr w:type="spellEnd"/>
            <w:r>
              <w:rPr>
                <w:rFonts w:ascii="Arial Narrow" w:eastAsia="Calibri" w:hAnsi="Arial Narrow" w:cs="Arial"/>
                <w:b/>
                <w:bCs/>
              </w:rPr>
              <w:t xml:space="preserve"> </w:t>
            </w:r>
          </w:p>
        </w:tc>
        <w:tc>
          <w:tcPr>
            <w:tcW w:w="1640" w:type="dxa"/>
            <w:tcBorders>
              <w:top w:val="single" w:sz="12" w:space="0" w:color="auto"/>
              <w:left w:val="single" w:sz="12" w:space="0" w:color="auto"/>
              <w:bottom w:val="single" w:sz="12" w:space="0" w:color="auto"/>
              <w:right w:val="single" w:sz="12" w:space="0" w:color="auto"/>
            </w:tcBorders>
            <w:shd w:val="clear" w:color="auto" w:fill="DEEAF6"/>
            <w:vAlign w:val="center"/>
          </w:tcPr>
          <w:p w:rsidR="00B57779" w:rsidRDefault="007E5272">
            <w:pPr>
              <w:spacing w:after="0" w:line="240" w:lineRule="auto"/>
              <w:jc w:val="center"/>
              <w:rPr>
                <w:rFonts w:ascii="Arial Narrow" w:eastAsia="Calibri" w:hAnsi="Arial Narrow" w:cs="Arial"/>
                <w:b/>
                <w:bCs/>
              </w:rPr>
            </w:pPr>
            <w:r>
              <w:rPr>
                <w:rFonts w:ascii="Arial Narrow" w:eastAsia="Calibri" w:hAnsi="Arial Narrow" w:cs="Arial"/>
                <w:b/>
                <w:bCs/>
              </w:rPr>
              <w:t>Date</w:t>
            </w:r>
          </w:p>
        </w:tc>
        <w:tc>
          <w:tcPr>
            <w:tcW w:w="5580" w:type="dxa"/>
            <w:tcBorders>
              <w:top w:val="single" w:sz="12" w:space="0" w:color="auto"/>
              <w:left w:val="single" w:sz="12" w:space="0" w:color="auto"/>
              <w:bottom w:val="single" w:sz="12" w:space="0" w:color="auto"/>
              <w:right w:val="single" w:sz="12" w:space="0" w:color="auto"/>
            </w:tcBorders>
            <w:shd w:val="clear" w:color="auto" w:fill="DEEAF6"/>
            <w:vAlign w:val="center"/>
          </w:tcPr>
          <w:p w:rsidR="00B57779" w:rsidRDefault="007E5272">
            <w:pPr>
              <w:spacing w:after="0" w:line="240" w:lineRule="auto"/>
              <w:jc w:val="center"/>
              <w:rPr>
                <w:rFonts w:ascii="Arial Narrow" w:eastAsia="Calibri" w:hAnsi="Arial Narrow" w:cs="Arial"/>
                <w:b/>
                <w:bCs/>
              </w:rPr>
            </w:pPr>
            <w:r>
              <w:rPr>
                <w:rFonts w:ascii="Arial Narrow" w:eastAsia="Calibri" w:hAnsi="Arial Narrow" w:cs="Arial"/>
                <w:b/>
                <w:bCs/>
              </w:rPr>
              <w:t>Motif</w:t>
            </w:r>
          </w:p>
        </w:tc>
      </w:tr>
      <w:tr w:rsidR="00B57779">
        <w:tc>
          <w:tcPr>
            <w:tcW w:w="828" w:type="dxa"/>
            <w:tcBorders>
              <w:top w:val="single" w:sz="12"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12"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12"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12"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r w:rsidR="00B57779">
        <w:tc>
          <w:tcPr>
            <w:tcW w:w="828"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rPr>
            </w:pPr>
          </w:p>
        </w:tc>
        <w:tc>
          <w:tcPr>
            <w:tcW w:w="1132"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164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jc w:val="center"/>
              <w:rPr>
                <w:rFonts w:ascii="Arial Narrow" w:eastAsia="Calibri" w:hAnsi="Arial Narrow" w:cs="Arial"/>
                <w:bCs/>
              </w:rPr>
            </w:pPr>
          </w:p>
        </w:tc>
        <w:tc>
          <w:tcPr>
            <w:tcW w:w="5580" w:type="dxa"/>
            <w:tcBorders>
              <w:top w:val="single" w:sz="6" w:space="0" w:color="auto"/>
              <w:left w:val="single" w:sz="12" w:space="0" w:color="auto"/>
              <w:bottom w:val="single" w:sz="6" w:space="0" w:color="auto"/>
              <w:right w:val="single" w:sz="12" w:space="0" w:color="auto"/>
            </w:tcBorders>
          </w:tcPr>
          <w:p w:rsidR="00B57779" w:rsidRDefault="00B57779">
            <w:pPr>
              <w:spacing w:after="0" w:line="240" w:lineRule="auto"/>
              <w:rPr>
                <w:rFonts w:ascii="Arial Narrow" w:eastAsia="Calibri" w:hAnsi="Arial Narrow" w:cs="Arial"/>
                <w:bCs/>
              </w:rPr>
            </w:pPr>
          </w:p>
        </w:tc>
      </w:tr>
    </w:tbl>
    <w:p w:rsidR="00B57779" w:rsidRDefault="007E5272">
      <w:pPr>
        <w:spacing w:after="200" w:line="276" w:lineRule="auto"/>
        <w:rPr>
          <w:rFonts w:ascii="Calibri" w:eastAsia="Calibri" w:hAnsi="Calibri" w:cs="Arial"/>
          <w:lang w:val="fr-FR"/>
        </w:rPr>
      </w:pPr>
      <w:r>
        <w:rPr>
          <w:rFonts w:ascii="Calibri" w:eastAsia="Calibri" w:hAnsi="Calibri" w:cs="Arial"/>
          <w:lang w:val="fr-FR"/>
        </w:rPr>
        <w:br w:type="page"/>
      </w:r>
    </w:p>
    <w:p w:rsidR="00B57779" w:rsidRDefault="007E5272">
      <w:pPr>
        <w:tabs>
          <w:tab w:val="left" w:pos="2100"/>
        </w:tabs>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LISTE DES RÉFÉRENCES</w:t>
      </w:r>
    </w:p>
    <w:tbl>
      <w:tblPr>
        <w:tblW w:w="976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32"/>
        <w:gridCol w:w="3563"/>
        <w:gridCol w:w="1275"/>
        <w:gridCol w:w="1545"/>
      </w:tblGrid>
      <w:tr w:rsidR="00B57779">
        <w:tc>
          <w:tcPr>
            <w:tcW w:w="2552" w:type="dxa"/>
            <w:tcBorders>
              <w:top w:val="single" w:sz="12" w:space="0" w:color="auto"/>
              <w:left w:val="single" w:sz="12" w:space="0" w:color="auto"/>
              <w:bottom w:val="single" w:sz="12" w:space="0" w:color="auto"/>
              <w:right w:val="single" w:sz="12" w:space="0" w:color="auto"/>
            </w:tcBorders>
            <w:shd w:val="clear" w:color="auto" w:fill="DEEAF6"/>
          </w:tcPr>
          <w:p w:rsidR="00B57779" w:rsidRDefault="007E5272">
            <w:pPr>
              <w:tabs>
                <w:tab w:val="left" w:pos="2100"/>
              </w:tabs>
              <w:spacing w:before="120" w:after="120" w:line="276" w:lineRule="auto"/>
              <w:jc w:val="center"/>
              <w:rPr>
                <w:rFonts w:ascii="Arial Narrow" w:eastAsia="Calibri" w:hAnsi="Arial Narrow" w:cs="Arial"/>
                <w:b/>
                <w:bCs/>
              </w:rPr>
            </w:pPr>
            <w:proofErr w:type="spellStart"/>
            <w:r>
              <w:rPr>
                <w:rFonts w:ascii="Arial Narrow" w:eastAsia="Calibri" w:hAnsi="Arial Narrow" w:cs="Arial"/>
                <w:b/>
                <w:bCs/>
              </w:rPr>
              <w:t>Référence</w:t>
            </w:r>
            <w:proofErr w:type="spellEnd"/>
          </w:p>
        </w:tc>
        <w:tc>
          <w:tcPr>
            <w:tcW w:w="832" w:type="dxa"/>
            <w:tcBorders>
              <w:top w:val="single" w:sz="12" w:space="0" w:color="auto"/>
              <w:left w:val="single" w:sz="12" w:space="0" w:color="auto"/>
              <w:bottom w:val="single" w:sz="12" w:space="0" w:color="auto"/>
              <w:right w:val="single" w:sz="12" w:space="0" w:color="auto"/>
            </w:tcBorders>
            <w:shd w:val="clear" w:color="auto" w:fill="DEEAF6"/>
          </w:tcPr>
          <w:p w:rsidR="00B57779" w:rsidRDefault="007E5272">
            <w:pPr>
              <w:tabs>
                <w:tab w:val="left" w:pos="2100"/>
              </w:tabs>
              <w:spacing w:before="120" w:after="120" w:line="276" w:lineRule="auto"/>
              <w:jc w:val="center"/>
              <w:rPr>
                <w:rFonts w:ascii="Arial Narrow" w:eastAsia="Calibri" w:hAnsi="Arial Narrow" w:cs="Arial"/>
                <w:b/>
                <w:bCs/>
              </w:rPr>
            </w:pPr>
            <w:r>
              <w:rPr>
                <w:rFonts w:ascii="Arial Narrow" w:eastAsia="Calibri" w:hAnsi="Arial Narrow" w:cs="Arial"/>
                <w:b/>
                <w:bCs/>
              </w:rPr>
              <w:t>Source</w:t>
            </w:r>
          </w:p>
        </w:tc>
        <w:tc>
          <w:tcPr>
            <w:tcW w:w="3563" w:type="dxa"/>
            <w:tcBorders>
              <w:top w:val="single" w:sz="12" w:space="0" w:color="auto"/>
              <w:left w:val="single" w:sz="12" w:space="0" w:color="auto"/>
              <w:bottom w:val="single" w:sz="12" w:space="0" w:color="auto"/>
              <w:right w:val="single" w:sz="12" w:space="0" w:color="auto"/>
            </w:tcBorders>
            <w:shd w:val="clear" w:color="auto" w:fill="DEEAF6"/>
          </w:tcPr>
          <w:p w:rsidR="00B57779" w:rsidRDefault="007E5272">
            <w:pPr>
              <w:tabs>
                <w:tab w:val="left" w:pos="2100"/>
              </w:tabs>
              <w:spacing w:before="120" w:after="120" w:line="276" w:lineRule="auto"/>
              <w:jc w:val="center"/>
              <w:rPr>
                <w:rFonts w:ascii="Arial Narrow" w:eastAsia="Calibri" w:hAnsi="Arial Narrow" w:cs="Arial"/>
                <w:b/>
                <w:bCs/>
              </w:rPr>
            </w:pPr>
            <w:proofErr w:type="spellStart"/>
            <w:r>
              <w:rPr>
                <w:rFonts w:ascii="Arial Narrow" w:eastAsia="Calibri" w:hAnsi="Arial Narrow" w:cs="Arial"/>
                <w:b/>
                <w:bCs/>
              </w:rPr>
              <w:t>Titre</w:t>
            </w:r>
            <w:proofErr w:type="spellEnd"/>
          </w:p>
        </w:tc>
        <w:tc>
          <w:tcPr>
            <w:tcW w:w="1275" w:type="dxa"/>
            <w:tcBorders>
              <w:top w:val="single" w:sz="12" w:space="0" w:color="auto"/>
              <w:left w:val="single" w:sz="12" w:space="0" w:color="auto"/>
              <w:bottom w:val="single" w:sz="12" w:space="0" w:color="auto"/>
              <w:right w:val="single" w:sz="12" w:space="0" w:color="auto"/>
            </w:tcBorders>
            <w:shd w:val="clear" w:color="auto" w:fill="DEEAF6"/>
          </w:tcPr>
          <w:p w:rsidR="00B57779" w:rsidRDefault="007E5272">
            <w:pPr>
              <w:tabs>
                <w:tab w:val="left" w:pos="2100"/>
              </w:tabs>
              <w:spacing w:before="120" w:after="120" w:line="276" w:lineRule="auto"/>
              <w:jc w:val="center"/>
              <w:rPr>
                <w:rFonts w:ascii="Arial Narrow" w:eastAsia="Calibri" w:hAnsi="Arial Narrow" w:cs="Arial"/>
                <w:b/>
                <w:bCs/>
              </w:rPr>
            </w:pPr>
            <w:r>
              <w:rPr>
                <w:rFonts w:ascii="Arial Narrow" w:eastAsia="Calibri" w:hAnsi="Arial Narrow" w:cs="Arial"/>
                <w:b/>
                <w:bCs/>
              </w:rPr>
              <w:t>N° d’édition</w:t>
            </w:r>
          </w:p>
        </w:tc>
        <w:tc>
          <w:tcPr>
            <w:tcW w:w="1545" w:type="dxa"/>
            <w:tcBorders>
              <w:top w:val="single" w:sz="12" w:space="0" w:color="auto"/>
              <w:left w:val="single" w:sz="12" w:space="0" w:color="auto"/>
              <w:bottom w:val="single" w:sz="12" w:space="0" w:color="auto"/>
              <w:right w:val="single" w:sz="12" w:space="0" w:color="auto"/>
            </w:tcBorders>
            <w:shd w:val="clear" w:color="auto" w:fill="DEEAF6"/>
          </w:tcPr>
          <w:p w:rsidR="00B57779" w:rsidRDefault="007E5272">
            <w:pPr>
              <w:tabs>
                <w:tab w:val="left" w:pos="2100"/>
              </w:tabs>
              <w:spacing w:before="120" w:after="120" w:line="276" w:lineRule="auto"/>
              <w:jc w:val="center"/>
              <w:rPr>
                <w:rFonts w:ascii="Arial Narrow" w:eastAsia="Calibri" w:hAnsi="Arial Narrow" w:cs="Arial"/>
                <w:b/>
                <w:bCs/>
              </w:rPr>
            </w:pPr>
            <w:r>
              <w:rPr>
                <w:rFonts w:ascii="Arial Narrow" w:eastAsia="Calibri" w:hAnsi="Arial Narrow" w:cs="Arial"/>
                <w:b/>
                <w:bCs/>
              </w:rPr>
              <w:t>Date d’édition</w:t>
            </w:r>
          </w:p>
        </w:tc>
      </w:tr>
      <w:tr w:rsidR="00B57779">
        <w:trPr>
          <w:trHeight w:val="273"/>
        </w:trPr>
        <w:tc>
          <w:tcPr>
            <w:tcW w:w="2552" w:type="dxa"/>
            <w:tcBorders>
              <w:top w:val="single" w:sz="12" w:space="0" w:color="auto"/>
              <w:left w:val="single" w:sz="12" w:space="0" w:color="auto"/>
              <w:bottom w:val="single" w:sz="4" w:space="0" w:color="auto"/>
              <w:right w:val="single" w:sz="12" w:space="0" w:color="auto"/>
            </w:tcBorders>
          </w:tcPr>
          <w:p w:rsidR="00B57779" w:rsidRDefault="007E5272">
            <w:pPr>
              <w:tabs>
                <w:tab w:val="left" w:pos="2100"/>
              </w:tabs>
              <w:spacing w:before="120" w:after="120" w:line="240" w:lineRule="auto"/>
              <w:jc w:val="both"/>
              <w:rPr>
                <w:rFonts w:ascii="Arial Narrow" w:eastAsia="Calibri" w:hAnsi="Arial Narrow" w:cs="Arial"/>
              </w:rPr>
            </w:pPr>
            <w:r>
              <w:rPr>
                <w:rFonts w:ascii="Arial" w:eastAsia="Calibri" w:hAnsi="Arial" w:cs="Arial"/>
                <w:bCs/>
                <w:lang w:val="fr-FR"/>
              </w:rPr>
              <w:t>Règlement d’exécution (CEMAC) 2022/XXX</w:t>
            </w:r>
          </w:p>
        </w:tc>
        <w:tc>
          <w:tcPr>
            <w:tcW w:w="832" w:type="dxa"/>
            <w:tcBorders>
              <w:top w:val="single" w:sz="12" w:space="0" w:color="auto"/>
              <w:left w:val="single" w:sz="12" w:space="0" w:color="auto"/>
              <w:bottom w:val="single" w:sz="4" w:space="0" w:color="auto"/>
              <w:right w:val="single" w:sz="12" w:space="0" w:color="auto"/>
            </w:tcBorders>
          </w:tcPr>
          <w:p w:rsidR="00B57779" w:rsidRDefault="007E5272">
            <w:pPr>
              <w:tabs>
                <w:tab w:val="left" w:pos="2100"/>
              </w:tabs>
              <w:spacing w:before="120" w:after="120" w:line="240" w:lineRule="auto"/>
              <w:jc w:val="both"/>
              <w:rPr>
                <w:rFonts w:ascii="Arial Narrow" w:eastAsia="Calibri" w:hAnsi="Arial Narrow" w:cs="Arial"/>
              </w:rPr>
            </w:pPr>
            <w:r>
              <w:rPr>
                <w:rFonts w:ascii="Arial" w:eastAsia="Calibri" w:hAnsi="Arial" w:cs="Arial"/>
                <w:lang w:val="fr-FR"/>
              </w:rPr>
              <w:t>CE</w:t>
            </w:r>
          </w:p>
        </w:tc>
        <w:tc>
          <w:tcPr>
            <w:tcW w:w="3563" w:type="dxa"/>
            <w:tcBorders>
              <w:top w:val="single" w:sz="12" w:space="0" w:color="auto"/>
              <w:left w:val="single" w:sz="12" w:space="0" w:color="auto"/>
              <w:bottom w:val="single" w:sz="4" w:space="0" w:color="auto"/>
              <w:right w:val="single" w:sz="12" w:space="0" w:color="auto"/>
            </w:tcBorders>
          </w:tcPr>
          <w:p w:rsidR="00B57779" w:rsidRDefault="007E5272">
            <w:pPr>
              <w:tabs>
                <w:tab w:val="left" w:pos="2100"/>
              </w:tabs>
              <w:spacing w:before="120" w:after="120" w:line="240" w:lineRule="auto"/>
              <w:jc w:val="both"/>
              <w:rPr>
                <w:rFonts w:ascii="Arial Narrow" w:eastAsia="Calibri" w:hAnsi="Arial Narrow" w:cs="Arial"/>
                <w:lang w:val="fr-FR"/>
              </w:rPr>
            </w:pPr>
            <w:r>
              <w:rPr>
                <w:rFonts w:ascii="Arial" w:eastAsia="Calibri" w:hAnsi="Arial" w:cs="Arial"/>
                <w:bCs/>
                <w:lang w:val="fr-FR"/>
              </w:rPr>
              <w:t>Règlement modifiant le règlement (</w:t>
            </w:r>
            <w:r>
              <w:rPr>
                <w:rFonts w:ascii="Arial" w:eastAsia="Calibri" w:hAnsi="Arial" w:cs="Arial"/>
                <w:bCs/>
                <w:lang w:val="es-ES"/>
              </w:rPr>
              <w:t>CEMAC</w:t>
            </w:r>
            <w:r>
              <w:rPr>
                <w:rFonts w:ascii="Arial" w:eastAsia="Calibri" w:hAnsi="Arial" w:cs="Arial"/>
                <w:bCs/>
                <w:lang w:val="fr-FR"/>
              </w:rPr>
              <w:t xml:space="preserve">) no </w:t>
            </w:r>
            <w:proofErr w:type="spellStart"/>
            <w:r>
              <w:rPr>
                <w:rFonts w:ascii="Arial" w:eastAsia="Calibri" w:hAnsi="Arial" w:cs="Arial"/>
                <w:bCs/>
                <w:lang w:val="es-ES"/>
              </w:rPr>
              <w:t>xxxx</w:t>
            </w:r>
            <w:proofErr w:type="spellEnd"/>
            <w:r>
              <w:rPr>
                <w:rFonts w:ascii="Arial" w:eastAsia="Calibri" w:hAnsi="Arial" w:cs="Arial"/>
                <w:bCs/>
                <w:lang w:val="fr-FR"/>
              </w:rPr>
              <w:t>/20</w:t>
            </w:r>
            <w:r>
              <w:rPr>
                <w:rFonts w:ascii="Arial" w:eastAsia="Calibri" w:hAnsi="Arial" w:cs="Arial"/>
                <w:bCs/>
                <w:lang w:val="es-ES"/>
              </w:rPr>
              <w:t>22</w:t>
            </w:r>
            <w:r>
              <w:rPr>
                <w:rFonts w:ascii="Arial" w:eastAsia="Calibri" w:hAnsi="Arial" w:cs="Arial"/>
                <w:bCs/>
                <w:lang w:val="fr-FR"/>
              </w:rPr>
              <w:t xml:space="preserve"> en ce qui concerne les exigences relatives à certains certificats et licences de membre d’équipage de conduite, les règles applicables aux organismes de formation et les autorités compétentes</w:t>
            </w:r>
          </w:p>
        </w:tc>
        <w:tc>
          <w:tcPr>
            <w:tcW w:w="1275" w:type="dxa"/>
            <w:tcBorders>
              <w:top w:val="single" w:sz="12" w:space="0" w:color="auto"/>
              <w:left w:val="single" w:sz="12" w:space="0" w:color="auto"/>
              <w:bottom w:val="single" w:sz="4" w:space="0" w:color="auto"/>
              <w:right w:val="single" w:sz="12" w:space="0" w:color="auto"/>
            </w:tcBorders>
          </w:tcPr>
          <w:p w:rsidR="00B57779" w:rsidRDefault="007E5272">
            <w:pPr>
              <w:tabs>
                <w:tab w:val="left" w:pos="2100"/>
              </w:tabs>
              <w:spacing w:before="120" w:after="120" w:line="240" w:lineRule="auto"/>
              <w:jc w:val="center"/>
              <w:rPr>
                <w:rFonts w:ascii="Arial Narrow" w:eastAsia="Calibri" w:hAnsi="Arial Narrow" w:cs="Arial"/>
              </w:rPr>
            </w:pPr>
            <w:r>
              <w:rPr>
                <w:rFonts w:ascii="Arial" w:eastAsia="Calibri" w:hAnsi="Arial" w:cs="Arial"/>
                <w:lang w:val="fr-FR"/>
              </w:rPr>
              <w:t>N° 1</w:t>
            </w:r>
          </w:p>
        </w:tc>
        <w:tc>
          <w:tcPr>
            <w:tcW w:w="1545" w:type="dxa"/>
            <w:tcBorders>
              <w:top w:val="single" w:sz="12" w:space="0" w:color="auto"/>
              <w:left w:val="single" w:sz="12" w:space="0" w:color="auto"/>
              <w:bottom w:val="single" w:sz="4" w:space="0" w:color="auto"/>
              <w:right w:val="single" w:sz="12" w:space="0" w:color="auto"/>
            </w:tcBorders>
          </w:tcPr>
          <w:p w:rsidR="00B57779" w:rsidRDefault="0006581C">
            <w:pPr>
              <w:tabs>
                <w:tab w:val="left" w:pos="2100"/>
              </w:tabs>
              <w:spacing w:before="120" w:after="120" w:line="240" w:lineRule="auto"/>
              <w:jc w:val="center"/>
              <w:rPr>
                <w:rFonts w:ascii="Arial Narrow" w:eastAsia="Calibri" w:hAnsi="Arial Narrow" w:cs="Arial"/>
              </w:rPr>
            </w:pPr>
            <w:r>
              <w:rPr>
                <w:rFonts w:ascii="Arial" w:eastAsia="Calibri" w:hAnsi="Arial" w:cs="Arial"/>
                <w:lang w:val="fr-FR"/>
              </w:rPr>
              <w:t>20/07</w:t>
            </w:r>
            <w:r w:rsidR="007E5272">
              <w:rPr>
                <w:rFonts w:ascii="Arial" w:eastAsia="Calibri" w:hAnsi="Arial" w:cs="Arial"/>
                <w:lang w:val="fr-FR"/>
              </w:rPr>
              <w:t>/2022</w:t>
            </w:r>
          </w:p>
        </w:tc>
      </w:tr>
      <w:tr w:rsidR="00B57779">
        <w:trPr>
          <w:trHeight w:val="269"/>
        </w:trPr>
        <w:tc>
          <w:tcPr>
            <w:tcW w:w="2552" w:type="dxa"/>
            <w:tcBorders>
              <w:top w:val="single" w:sz="4" w:space="0" w:color="auto"/>
              <w:left w:val="single" w:sz="12" w:space="0" w:color="auto"/>
              <w:bottom w:val="single" w:sz="4" w:space="0" w:color="auto"/>
              <w:right w:val="single" w:sz="12" w:space="0" w:color="auto"/>
            </w:tcBorders>
          </w:tcPr>
          <w:p w:rsidR="00B57779" w:rsidRDefault="007E5272">
            <w:pPr>
              <w:tabs>
                <w:tab w:val="left" w:pos="2100"/>
              </w:tabs>
              <w:spacing w:before="120" w:after="120" w:line="240" w:lineRule="auto"/>
              <w:jc w:val="both"/>
              <w:rPr>
                <w:rFonts w:ascii="Arial Narrow" w:eastAsia="Calibri" w:hAnsi="Arial Narrow" w:cs="Arial"/>
              </w:rPr>
            </w:pPr>
            <w:r>
              <w:rPr>
                <w:rFonts w:ascii="Arial" w:eastAsia="Calibri" w:hAnsi="Arial" w:cs="Arial"/>
                <w:bCs/>
                <w:lang w:val="fr-FR"/>
              </w:rPr>
              <w:t>RÈGLEMENT (CECMA) N° XXXX/2022</w:t>
            </w:r>
          </w:p>
        </w:tc>
        <w:tc>
          <w:tcPr>
            <w:tcW w:w="832" w:type="dxa"/>
            <w:tcBorders>
              <w:top w:val="single" w:sz="4" w:space="0" w:color="auto"/>
              <w:left w:val="single" w:sz="12" w:space="0" w:color="auto"/>
              <w:bottom w:val="single" w:sz="4" w:space="0" w:color="auto"/>
              <w:right w:val="single" w:sz="12" w:space="0" w:color="auto"/>
            </w:tcBorders>
          </w:tcPr>
          <w:p w:rsidR="00B57779" w:rsidRDefault="007E5272">
            <w:pPr>
              <w:tabs>
                <w:tab w:val="left" w:pos="2100"/>
              </w:tabs>
              <w:spacing w:before="120" w:after="120" w:line="240" w:lineRule="auto"/>
              <w:jc w:val="both"/>
              <w:rPr>
                <w:rFonts w:ascii="Arial Narrow" w:eastAsia="Calibri" w:hAnsi="Arial Narrow" w:cs="Arial"/>
              </w:rPr>
            </w:pPr>
            <w:r>
              <w:rPr>
                <w:rFonts w:ascii="Arial" w:eastAsia="Calibri" w:hAnsi="Arial" w:cs="Arial"/>
                <w:lang w:val="fr-FR"/>
              </w:rPr>
              <w:t>CE</w:t>
            </w:r>
          </w:p>
        </w:tc>
        <w:tc>
          <w:tcPr>
            <w:tcW w:w="3563" w:type="dxa"/>
            <w:tcBorders>
              <w:top w:val="single" w:sz="4" w:space="0" w:color="auto"/>
              <w:left w:val="single" w:sz="12" w:space="0" w:color="auto"/>
              <w:bottom w:val="single" w:sz="4" w:space="0" w:color="auto"/>
              <w:right w:val="single" w:sz="12" w:space="0" w:color="auto"/>
            </w:tcBorders>
          </w:tcPr>
          <w:p w:rsidR="00B57779" w:rsidRDefault="007E5272">
            <w:pPr>
              <w:tabs>
                <w:tab w:val="left" w:pos="2100"/>
              </w:tabs>
              <w:spacing w:before="120" w:after="120" w:line="240" w:lineRule="auto"/>
              <w:jc w:val="both"/>
              <w:rPr>
                <w:rFonts w:ascii="Arial Narrow" w:eastAsia="Calibri" w:hAnsi="Arial Narrow" w:cs="Arial"/>
                <w:lang w:val="fr-FR"/>
              </w:rPr>
            </w:pPr>
            <w:r>
              <w:rPr>
                <w:rFonts w:ascii="Arial" w:eastAsia="Calibri" w:hAnsi="Arial" w:cs="Arial"/>
                <w:bCs/>
                <w:lang w:val="fr-FR"/>
              </w:rPr>
              <w:t>Règlement déterminant les exigences techniques et les procédures administratives applicables au personnel navigant de l'aviation civile conformément au règlement (CE</w:t>
            </w:r>
            <w:r>
              <w:rPr>
                <w:rFonts w:ascii="Arial" w:eastAsia="Calibri" w:hAnsi="Arial" w:cs="Arial"/>
                <w:bCs/>
                <w:lang w:val="es-ES"/>
              </w:rPr>
              <w:t>MAC</w:t>
            </w:r>
            <w:r>
              <w:rPr>
                <w:rFonts w:ascii="Arial" w:eastAsia="Calibri" w:hAnsi="Arial" w:cs="Arial"/>
                <w:bCs/>
                <w:lang w:val="fr-FR"/>
              </w:rPr>
              <w:t xml:space="preserve">) n </w:t>
            </w:r>
            <w:r>
              <w:rPr>
                <w:rFonts w:ascii="Arial" w:eastAsia="Calibri" w:hAnsi="Arial" w:cs="Arial"/>
                <w:bCs/>
                <w:lang w:val="es-ES"/>
              </w:rPr>
              <w:t>XXX</w:t>
            </w:r>
            <w:r>
              <w:rPr>
                <w:rFonts w:ascii="Arial" w:eastAsia="Calibri" w:hAnsi="Arial" w:cs="Arial"/>
                <w:bCs/>
                <w:lang w:val="fr-FR"/>
              </w:rPr>
              <w:t>/20</w:t>
            </w:r>
            <w:r>
              <w:rPr>
                <w:rFonts w:ascii="Arial" w:eastAsia="Calibri" w:hAnsi="Arial" w:cs="Arial"/>
                <w:bCs/>
                <w:lang w:val="es-ES"/>
              </w:rPr>
              <w:t>22</w:t>
            </w:r>
            <w:r>
              <w:rPr>
                <w:rFonts w:ascii="Arial" w:eastAsia="Calibri" w:hAnsi="Arial" w:cs="Arial"/>
                <w:bCs/>
                <w:lang w:val="fr-FR"/>
              </w:rPr>
              <w:t xml:space="preserve"> du Parlement européen et du Conseil</w:t>
            </w:r>
          </w:p>
        </w:tc>
        <w:tc>
          <w:tcPr>
            <w:tcW w:w="1275" w:type="dxa"/>
            <w:tcBorders>
              <w:top w:val="single" w:sz="4" w:space="0" w:color="auto"/>
              <w:left w:val="single" w:sz="12" w:space="0" w:color="auto"/>
              <w:bottom w:val="single" w:sz="4" w:space="0" w:color="auto"/>
              <w:right w:val="single" w:sz="12" w:space="0" w:color="auto"/>
            </w:tcBorders>
          </w:tcPr>
          <w:p w:rsidR="00B57779" w:rsidRDefault="007E5272">
            <w:pPr>
              <w:tabs>
                <w:tab w:val="left" w:pos="2100"/>
              </w:tabs>
              <w:spacing w:before="120" w:after="120" w:line="240" w:lineRule="auto"/>
              <w:jc w:val="center"/>
              <w:rPr>
                <w:rFonts w:ascii="Arial Narrow" w:eastAsia="Calibri" w:hAnsi="Arial Narrow" w:cs="Arial"/>
              </w:rPr>
            </w:pPr>
            <w:r>
              <w:rPr>
                <w:rFonts w:ascii="Arial" w:eastAsia="Calibri" w:hAnsi="Arial" w:cs="Arial"/>
                <w:lang w:val="fr-FR"/>
              </w:rPr>
              <w:t>N° 1 Basique</w:t>
            </w:r>
          </w:p>
        </w:tc>
        <w:tc>
          <w:tcPr>
            <w:tcW w:w="1545" w:type="dxa"/>
            <w:tcBorders>
              <w:top w:val="single" w:sz="4" w:space="0" w:color="auto"/>
              <w:left w:val="single" w:sz="12" w:space="0" w:color="auto"/>
              <w:bottom w:val="single" w:sz="4" w:space="0" w:color="auto"/>
              <w:right w:val="single" w:sz="12" w:space="0" w:color="auto"/>
            </w:tcBorders>
          </w:tcPr>
          <w:p w:rsidR="00B57779" w:rsidRDefault="007E5272">
            <w:pPr>
              <w:tabs>
                <w:tab w:val="left" w:pos="2100"/>
              </w:tabs>
              <w:spacing w:before="120" w:after="120" w:line="240" w:lineRule="auto"/>
              <w:jc w:val="center"/>
              <w:rPr>
                <w:rFonts w:ascii="Arial" w:eastAsia="Calibri" w:hAnsi="Arial" w:cs="Arial"/>
                <w:lang w:val="fr-FR"/>
              </w:rPr>
            </w:pPr>
            <w:r>
              <w:rPr>
                <w:rFonts w:ascii="Arial" w:eastAsia="Calibri" w:hAnsi="Arial" w:cs="Arial"/>
                <w:lang w:val="fr-FR"/>
              </w:rPr>
              <w:t>Version consolidée du</w:t>
            </w:r>
          </w:p>
          <w:p w:rsidR="00B57779" w:rsidRDefault="0006581C">
            <w:pPr>
              <w:tabs>
                <w:tab w:val="left" w:pos="2100"/>
              </w:tabs>
              <w:spacing w:before="120" w:after="120" w:line="240" w:lineRule="auto"/>
              <w:jc w:val="center"/>
              <w:rPr>
                <w:rFonts w:ascii="Arial Narrow" w:eastAsia="Calibri" w:hAnsi="Arial Narrow" w:cs="Arial"/>
              </w:rPr>
            </w:pPr>
            <w:r>
              <w:rPr>
                <w:rFonts w:ascii="Arial" w:eastAsia="Calibri" w:hAnsi="Arial" w:cs="Arial"/>
                <w:lang w:val="fr-FR"/>
              </w:rPr>
              <w:t>20/07</w:t>
            </w:r>
            <w:bookmarkStart w:id="0" w:name="_GoBack"/>
            <w:bookmarkEnd w:id="0"/>
            <w:r w:rsidR="007E5272">
              <w:rPr>
                <w:rFonts w:ascii="Arial" w:eastAsia="Calibri" w:hAnsi="Arial" w:cs="Arial"/>
                <w:lang w:val="fr-FR"/>
              </w:rPr>
              <w:t>/2022</w:t>
            </w:r>
          </w:p>
        </w:tc>
      </w:tr>
      <w:tr w:rsidR="00B57779">
        <w:trPr>
          <w:trHeight w:val="273"/>
        </w:trPr>
        <w:tc>
          <w:tcPr>
            <w:tcW w:w="2552" w:type="dxa"/>
            <w:tcBorders>
              <w:top w:val="single" w:sz="4" w:space="0" w:color="auto"/>
              <w:left w:val="single" w:sz="12" w:space="0" w:color="auto"/>
              <w:bottom w:val="single" w:sz="4" w:space="0" w:color="auto"/>
              <w:right w:val="single" w:sz="12" w:space="0" w:color="auto"/>
            </w:tcBorders>
          </w:tcPr>
          <w:p w:rsidR="00B57779" w:rsidRDefault="007E5272">
            <w:pPr>
              <w:tabs>
                <w:tab w:val="left" w:pos="2100"/>
              </w:tabs>
              <w:spacing w:after="0" w:line="240" w:lineRule="auto"/>
              <w:jc w:val="both"/>
              <w:rPr>
                <w:rFonts w:ascii="Arial Narrow" w:eastAsia="Calibri" w:hAnsi="Arial Narrow" w:cs="Arial"/>
                <w:lang w:val="fr-FR"/>
              </w:rPr>
            </w:pPr>
            <w:r>
              <w:rPr>
                <w:rFonts w:ascii="Arial Narrow" w:eastAsia="Calibri" w:hAnsi="Arial Narrow" w:cs="Arial"/>
                <w:lang w:val="fr-FR"/>
              </w:rPr>
              <w:t xml:space="preserve">Annexe 1 à la convention de l’aviation civile international </w:t>
            </w:r>
          </w:p>
        </w:tc>
        <w:tc>
          <w:tcPr>
            <w:tcW w:w="832" w:type="dxa"/>
            <w:tcBorders>
              <w:top w:val="single" w:sz="4" w:space="0" w:color="auto"/>
              <w:left w:val="single" w:sz="12" w:space="0" w:color="auto"/>
              <w:bottom w:val="single" w:sz="4" w:space="0" w:color="auto"/>
              <w:right w:val="single" w:sz="12" w:space="0" w:color="auto"/>
            </w:tcBorders>
          </w:tcPr>
          <w:p w:rsidR="00B57779" w:rsidRDefault="007E5272">
            <w:pPr>
              <w:spacing w:after="0" w:line="240" w:lineRule="auto"/>
              <w:jc w:val="both"/>
              <w:rPr>
                <w:rFonts w:ascii="Arial Narrow" w:eastAsia="Calibri" w:hAnsi="Arial Narrow" w:cs="Arial"/>
              </w:rPr>
            </w:pPr>
            <w:r>
              <w:rPr>
                <w:rFonts w:ascii="Arial Narrow" w:eastAsia="Calibri" w:hAnsi="Arial Narrow" w:cs="Arial"/>
              </w:rPr>
              <w:t>OACI</w:t>
            </w:r>
          </w:p>
        </w:tc>
        <w:tc>
          <w:tcPr>
            <w:tcW w:w="3563" w:type="dxa"/>
            <w:tcBorders>
              <w:top w:val="single" w:sz="4" w:space="0" w:color="auto"/>
              <w:left w:val="single" w:sz="12" w:space="0" w:color="auto"/>
              <w:bottom w:val="single" w:sz="4" w:space="0" w:color="auto"/>
              <w:right w:val="single" w:sz="12" w:space="0" w:color="auto"/>
            </w:tcBorders>
          </w:tcPr>
          <w:p w:rsidR="00B57779" w:rsidRDefault="007E5272">
            <w:pPr>
              <w:tabs>
                <w:tab w:val="left" w:pos="2100"/>
              </w:tabs>
              <w:spacing w:after="0" w:line="240" w:lineRule="auto"/>
              <w:jc w:val="both"/>
              <w:rPr>
                <w:rFonts w:ascii="Arial Narrow" w:eastAsia="Calibri" w:hAnsi="Arial Narrow" w:cs="Arial"/>
              </w:rPr>
            </w:pPr>
            <w:proofErr w:type="spellStart"/>
            <w:r>
              <w:rPr>
                <w:rFonts w:ascii="Arial Narrow" w:eastAsia="Calibri" w:hAnsi="Arial Narrow" w:cs="Arial"/>
              </w:rPr>
              <w:t>Licences</w:t>
            </w:r>
            <w:proofErr w:type="spellEnd"/>
            <w:r>
              <w:rPr>
                <w:rFonts w:ascii="Arial Narrow" w:eastAsia="Calibri" w:hAnsi="Arial Narrow" w:cs="Arial"/>
              </w:rPr>
              <w:t xml:space="preserve"> du personnel</w:t>
            </w:r>
          </w:p>
        </w:tc>
        <w:tc>
          <w:tcPr>
            <w:tcW w:w="1275" w:type="dxa"/>
            <w:tcBorders>
              <w:top w:val="single" w:sz="4" w:space="0" w:color="auto"/>
              <w:left w:val="single" w:sz="12" w:space="0" w:color="auto"/>
              <w:bottom w:val="single" w:sz="4" w:space="0" w:color="auto"/>
              <w:right w:val="single" w:sz="12" w:space="0" w:color="auto"/>
            </w:tcBorders>
          </w:tcPr>
          <w:p w:rsidR="00B57779" w:rsidRDefault="007E5272">
            <w:pPr>
              <w:tabs>
                <w:tab w:val="left" w:pos="2100"/>
              </w:tabs>
              <w:spacing w:after="0" w:line="240" w:lineRule="auto"/>
              <w:jc w:val="both"/>
              <w:rPr>
                <w:rFonts w:ascii="Arial Narrow" w:eastAsia="Calibri" w:hAnsi="Arial Narrow" w:cs="Arial"/>
              </w:rPr>
            </w:pPr>
            <w:r>
              <w:rPr>
                <w:rFonts w:ascii="Arial Narrow" w:eastAsia="Calibri" w:hAnsi="Arial Narrow" w:cs="Arial"/>
              </w:rPr>
              <w:t xml:space="preserve">     N°13</w:t>
            </w:r>
          </w:p>
        </w:tc>
        <w:tc>
          <w:tcPr>
            <w:tcW w:w="1545" w:type="dxa"/>
            <w:tcBorders>
              <w:top w:val="single" w:sz="4" w:space="0" w:color="auto"/>
              <w:left w:val="single" w:sz="12" w:space="0" w:color="auto"/>
              <w:bottom w:val="single" w:sz="4" w:space="0" w:color="auto"/>
              <w:right w:val="single" w:sz="12" w:space="0" w:color="auto"/>
            </w:tcBorders>
          </w:tcPr>
          <w:p w:rsidR="00B57779" w:rsidRDefault="007E5272">
            <w:pPr>
              <w:tabs>
                <w:tab w:val="left" w:pos="2100"/>
              </w:tabs>
              <w:spacing w:after="0" w:line="240" w:lineRule="auto"/>
              <w:jc w:val="center"/>
              <w:rPr>
                <w:rFonts w:ascii="Arial Narrow" w:eastAsia="Calibri" w:hAnsi="Arial Narrow" w:cs="Arial"/>
              </w:rPr>
            </w:pPr>
            <w:proofErr w:type="spellStart"/>
            <w:r>
              <w:rPr>
                <w:rFonts w:ascii="Arial Narrow" w:eastAsia="Calibri" w:hAnsi="Arial Narrow" w:cs="Arial"/>
              </w:rPr>
              <w:t>Juillet</w:t>
            </w:r>
            <w:proofErr w:type="spellEnd"/>
            <w:r>
              <w:rPr>
                <w:rFonts w:ascii="Arial Narrow" w:eastAsia="Calibri" w:hAnsi="Arial Narrow" w:cs="Arial"/>
              </w:rPr>
              <w:t xml:space="preserve"> 2020</w:t>
            </w: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r w:rsidR="00B57779">
        <w:trPr>
          <w:trHeight w:val="267"/>
        </w:trPr>
        <w:tc>
          <w:tcPr>
            <w:tcW w:w="2552"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B57779" w:rsidRDefault="00B57779">
            <w:pPr>
              <w:spacing w:after="0" w:line="240" w:lineRule="auto"/>
              <w:jc w:val="both"/>
              <w:rPr>
                <w:rFonts w:ascii="Arial Narrow" w:eastAsia="Calibri"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both"/>
              <w:rPr>
                <w:rFonts w:ascii="Arial Narrow" w:eastAsia="Calibri"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B57779" w:rsidRDefault="00B57779">
            <w:pPr>
              <w:tabs>
                <w:tab w:val="left" w:pos="2100"/>
              </w:tabs>
              <w:spacing w:after="0" w:line="240" w:lineRule="auto"/>
              <w:jc w:val="center"/>
              <w:rPr>
                <w:rFonts w:ascii="Arial Narrow" w:eastAsia="Calibri" w:hAnsi="Arial Narrow" w:cs="Arial"/>
              </w:rPr>
            </w:pPr>
          </w:p>
        </w:tc>
      </w:tr>
    </w:tbl>
    <w:p w:rsidR="00B57779" w:rsidRDefault="007E5272">
      <w:pPr>
        <w:spacing w:line="256" w:lineRule="auto"/>
        <w:rPr>
          <w:rFonts w:ascii="Calibri" w:eastAsia="Calibri" w:hAnsi="Calibri" w:cs="Arial"/>
          <w:iCs/>
          <w:spacing w:val="-2"/>
          <w:lang w:val="fr-FR"/>
        </w:rPr>
      </w:pPr>
      <w:r>
        <w:rPr>
          <w:rFonts w:ascii="Calibri" w:eastAsia="Calibri" w:hAnsi="Calibri" w:cs="Arial"/>
          <w:lang w:val="fr-FR"/>
        </w:rPr>
        <w:br w:type="page"/>
      </w:r>
    </w:p>
    <w:p w:rsidR="00B57779" w:rsidRDefault="007E5272">
      <w:pPr>
        <w:autoSpaceDE w:val="0"/>
        <w:autoSpaceDN w:val="0"/>
        <w:adjustRightInd w:val="0"/>
        <w:spacing w:before="120" w:after="120" w:line="360" w:lineRule="auto"/>
        <w:jc w:val="center"/>
        <w:rPr>
          <w:rFonts w:ascii="Arial" w:eastAsia="Calibri" w:hAnsi="Arial" w:cs="Arial"/>
          <w:bCs/>
          <w:sz w:val="28"/>
          <w:szCs w:val="28"/>
          <w:lang w:val="fr-FR"/>
        </w:rPr>
      </w:pPr>
      <w:r>
        <w:rPr>
          <w:rFonts w:ascii="Arial" w:eastAsia="Calibri" w:hAnsi="Arial" w:cs="Arial"/>
          <w:b/>
          <w:bCs/>
          <w:iCs/>
          <w:sz w:val="28"/>
          <w:szCs w:val="28"/>
          <w:lang w:val="fr-FR"/>
        </w:rPr>
        <w:lastRenderedPageBreak/>
        <w:t>TABLE DES MATIÈRES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SOUS-PARTIE GEN - EXIGENCES GÉNÉRALES</w:t>
      </w:r>
    </w:p>
    <w:p w:rsidR="00B57779" w:rsidRDefault="007E5272">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I - Généralités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ARA.GEN.115 - Documentation de surveillance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ARA.GEN.120 - Moyens de conformité</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ARA.GEN.125 - </w:t>
      </w:r>
      <w:r>
        <w:rPr>
          <w:rFonts w:ascii="Arial" w:eastAsia="Arial-BoldMT" w:hAnsi="Arial" w:cs="Arial"/>
          <w:bCs/>
          <w:lang w:val="fr-FR"/>
        </w:rPr>
        <w:t>Informations fournies à l’Agence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ARA.GEN.135 - Réaction immédiate à un problème de sécurité</w:t>
      </w:r>
    </w:p>
    <w:p w:rsidR="00B57779" w:rsidRDefault="007E5272">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II - Gestion</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ARA.GEN.200 - Système de gestion</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ARA.GEN.205 - Attribution de tâches à des entités qualifiées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ARA.GEN.210 - Modifications apportées au système de gestion</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ARA.GEN.220 - Archivage</w:t>
      </w:r>
    </w:p>
    <w:p w:rsidR="00B57779" w:rsidRDefault="007E5272">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III - Surveillance, certification et mise en application</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ARA.GEN.300 - Surveillance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ARA.GEN.305 - Programme de surveillance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ARA.GEN.310 - Procédure initiale de certification </w:t>
      </w:r>
      <w:r>
        <w:rPr>
          <w:rFonts w:ascii="Arial" w:eastAsia="Arial-BoldMT" w:hAnsi="Arial" w:cs="Arial"/>
          <w:bCs/>
          <w:lang w:val="fr-FR"/>
        </w:rPr>
        <w:t xml:space="preserve">– </w:t>
      </w:r>
      <w:r>
        <w:rPr>
          <w:rFonts w:ascii="Arial" w:eastAsia="Calibri" w:hAnsi="Arial" w:cs="Arial"/>
          <w:bCs/>
          <w:lang w:val="fr-FR"/>
        </w:rPr>
        <w:t>organismes</w:t>
      </w:r>
    </w:p>
    <w:p w:rsidR="00B57779" w:rsidRDefault="007E5272">
      <w:pPr>
        <w:autoSpaceDE w:val="0"/>
        <w:autoSpaceDN w:val="0"/>
        <w:adjustRightInd w:val="0"/>
        <w:spacing w:before="120" w:after="120" w:line="240" w:lineRule="auto"/>
        <w:ind w:left="1701" w:hanging="1701"/>
        <w:jc w:val="both"/>
        <w:rPr>
          <w:rFonts w:ascii="Arial" w:eastAsia="Calibri" w:hAnsi="Arial" w:cs="Arial"/>
          <w:bCs/>
          <w:lang w:val="fr-FR"/>
        </w:rPr>
      </w:pPr>
      <w:r>
        <w:rPr>
          <w:rFonts w:ascii="Arial" w:eastAsia="Calibri" w:hAnsi="Arial" w:cs="Arial"/>
          <w:bCs/>
          <w:lang w:val="fr-FR"/>
        </w:rPr>
        <w:t>ARA.GEN.315 - Procédure de délivrance, prorogation, renouvellement ou modification de licences, qualifications, attestations ou autorisations - personnes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ARA.GEN.330 - Modifications - organismes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ARA.GEN.350 - Constatations et actions correctives </w:t>
      </w:r>
      <w:r>
        <w:rPr>
          <w:rFonts w:ascii="Arial" w:eastAsia="Arial-BoldMT" w:hAnsi="Arial" w:cs="Arial"/>
          <w:bCs/>
          <w:lang w:val="fr-FR"/>
        </w:rPr>
        <w:t xml:space="preserve">– </w:t>
      </w:r>
      <w:r>
        <w:rPr>
          <w:rFonts w:ascii="Arial" w:eastAsia="Calibri" w:hAnsi="Arial" w:cs="Arial"/>
          <w:bCs/>
          <w:lang w:val="fr-FR"/>
        </w:rPr>
        <w:t>organismes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ARA.GEN.355 - Constatations et actions correctives </w:t>
      </w:r>
      <w:r>
        <w:rPr>
          <w:rFonts w:ascii="Arial" w:eastAsia="Arial-BoldMT" w:hAnsi="Arial" w:cs="Arial"/>
          <w:bCs/>
          <w:lang w:val="fr-FR"/>
        </w:rPr>
        <w:t xml:space="preserve">– </w:t>
      </w:r>
      <w:r>
        <w:rPr>
          <w:rFonts w:ascii="Arial" w:eastAsia="Calibri" w:hAnsi="Arial" w:cs="Arial"/>
          <w:bCs/>
          <w:lang w:val="fr-FR"/>
        </w:rPr>
        <w:t>personnes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lang w:val="fr-FR"/>
        </w:rPr>
        <w:t>ARA.GEN.360 - Changement d’autorité compétente</w:t>
      </w:r>
    </w:p>
    <w:p w:rsidR="00B57779" w:rsidRDefault="007E5272">
      <w:pPr>
        <w:autoSpaceDE w:val="0"/>
        <w:autoSpaceDN w:val="0"/>
        <w:adjustRightInd w:val="0"/>
        <w:spacing w:before="120" w:after="120" w:line="240" w:lineRule="auto"/>
        <w:ind w:left="2127" w:hanging="2127"/>
        <w:jc w:val="both"/>
        <w:rPr>
          <w:rFonts w:ascii="Arial" w:eastAsia="Arial-BoldMT" w:hAnsi="Arial" w:cs="Arial"/>
          <w:bCs/>
          <w:lang w:val="fr-FR"/>
        </w:rPr>
      </w:pPr>
      <w:r>
        <w:rPr>
          <w:rFonts w:ascii="Arial" w:eastAsia="Calibri" w:hAnsi="Arial" w:cs="Arial"/>
          <w:bCs/>
          <w:lang w:val="fr-FR"/>
        </w:rPr>
        <w:t xml:space="preserve">SOUS-PARTIE FCL- </w:t>
      </w:r>
      <w:r>
        <w:rPr>
          <w:rFonts w:ascii="Arial" w:eastAsia="Arial-BoldMT" w:hAnsi="Arial" w:cs="Arial"/>
          <w:bCs/>
          <w:lang w:val="fr-FR"/>
        </w:rPr>
        <w:t>EXIGENCES SPÉCIFIQUES RELATIVES À L’OCTROI DE LICENCES AUX MEMBRES D’ÉQUIPAGE DE CONDUITE</w:t>
      </w:r>
    </w:p>
    <w:p w:rsidR="00B57779" w:rsidRDefault="007E5272">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I - Généralités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ARA.FCL.120 - Archivage</w:t>
      </w:r>
    </w:p>
    <w:p w:rsidR="00B57779" w:rsidRDefault="007E5272">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II - Licences, qualifications et autorisations</w:t>
      </w:r>
    </w:p>
    <w:p w:rsidR="00B57779" w:rsidRDefault="007E5272">
      <w:pPr>
        <w:autoSpaceDE w:val="0"/>
        <w:autoSpaceDN w:val="0"/>
        <w:adjustRightInd w:val="0"/>
        <w:spacing w:before="120" w:after="120" w:line="240" w:lineRule="auto"/>
        <w:ind w:left="1701" w:hanging="1701"/>
        <w:jc w:val="both"/>
        <w:rPr>
          <w:rFonts w:ascii="Arial" w:eastAsia="Calibri" w:hAnsi="Arial" w:cs="Arial"/>
          <w:bCs/>
          <w:lang w:val="fr-FR"/>
        </w:rPr>
      </w:pPr>
      <w:r>
        <w:rPr>
          <w:rFonts w:ascii="Arial" w:eastAsia="Calibri" w:hAnsi="Arial" w:cs="Arial"/>
          <w:bCs/>
          <w:lang w:val="fr-FR"/>
        </w:rPr>
        <w:t xml:space="preserve">ARA.FCL.200 - Procédure de délivrance, prorogation ou renouvellement </w:t>
      </w:r>
      <w:r>
        <w:rPr>
          <w:rFonts w:ascii="Arial" w:eastAsia="Arial-BoldMT" w:hAnsi="Arial" w:cs="Arial"/>
          <w:bCs/>
          <w:lang w:val="fr-FR"/>
        </w:rPr>
        <w:t>d’une licence, qualification ou autorisation</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ARA.FCL.205 - Contrôle des examinateurs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ARA.FCL.210 - Informations pour les examinateurs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ARA.FCL.215 - Durée de validité</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lastRenderedPageBreak/>
        <w:t xml:space="preserve">ARA.FCL.220 - </w:t>
      </w:r>
      <w:r>
        <w:rPr>
          <w:rFonts w:ascii="Arial" w:eastAsia="Arial-BoldMT" w:hAnsi="Arial" w:cs="Arial"/>
          <w:bCs/>
          <w:lang w:val="fr-FR"/>
        </w:rPr>
        <w:t xml:space="preserve">Procédure de </w:t>
      </w:r>
      <w:proofErr w:type="spellStart"/>
      <w:r>
        <w:rPr>
          <w:rFonts w:ascii="Arial" w:eastAsia="Arial-BoldMT" w:hAnsi="Arial" w:cs="Arial"/>
          <w:bCs/>
          <w:lang w:val="fr-FR"/>
        </w:rPr>
        <w:t>redélivrance</w:t>
      </w:r>
      <w:proofErr w:type="spellEnd"/>
      <w:r>
        <w:rPr>
          <w:rFonts w:ascii="Arial" w:eastAsia="Arial-BoldMT" w:hAnsi="Arial" w:cs="Arial"/>
          <w:bCs/>
          <w:lang w:val="fr-FR"/>
        </w:rPr>
        <w:t xml:space="preserve"> d’une licence de pilote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ARA.FCL.250 - Limitation, suspension ou retrait de licences, qualifications et autorisations</w:t>
      </w:r>
    </w:p>
    <w:p w:rsidR="00B57779" w:rsidRDefault="007E5272">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III - Examens théoriques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ARA.FCL.300 - </w:t>
      </w:r>
      <w:r>
        <w:rPr>
          <w:rFonts w:ascii="Arial" w:eastAsia="Arial-BoldMT" w:hAnsi="Arial" w:cs="Arial"/>
          <w:bCs/>
          <w:lang w:val="fr-FR"/>
        </w:rPr>
        <w:t>Procédures d’examen</w:t>
      </w:r>
    </w:p>
    <w:p w:rsidR="00B57779" w:rsidRDefault="007E5272">
      <w:pPr>
        <w:autoSpaceDE w:val="0"/>
        <w:autoSpaceDN w:val="0"/>
        <w:adjustRightInd w:val="0"/>
        <w:spacing w:before="120" w:after="120" w:line="240" w:lineRule="auto"/>
        <w:ind w:left="2127" w:hanging="2127"/>
        <w:jc w:val="both"/>
        <w:rPr>
          <w:rFonts w:ascii="Arial" w:eastAsia="Arial-BoldMT" w:hAnsi="Arial" w:cs="Arial"/>
          <w:bCs/>
          <w:lang w:val="fr-FR"/>
        </w:rPr>
      </w:pPr>
      <w:r>
        <w:rPr>
          <w:rFonts w:ascii="Arial" w:eastAsia="Calibri" w:hAnsi="Arial" w:cs="Arial"/>
          <w:bCs/>
          <w:lang w:val="fr-FR"/>
        </w:rPr>
        <w:t xml:space="preserve">SOUS-PARTIE CC - EXIGENCES SPÉCIFIQUES RELATIVES </w:t>
      </w:r>
      <w:r>
        <w:rPr>
          <w:rFonts w:ascii="Arial" w:eastAsia="Arial-BoldMT" w:hAnsi="Arial" w:cs="Arial"/>
          <w:bCs/>
          <w:lang w:val="fr-FR"/>
        </w:rPr>
        <w:t>AUX MEMBRES D’ÉQUIPAGE DE CABINE</w:t>
      </w:r>
    </w:p>
    <w:p w:rsidR="00B57779" w:rsidRDefault="007E5272">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 xml:space="preserve">SECTION I - </w:t>
      </w:r>
      <w:proofErr w:type="spellStart"/>
      <w:r>
        <w:rPr>
          <w:rFonts w:ascii="Arial" w:eastAsia="Calibri" w:hAnsi="Arial" w:cs="Arial"/>
          <w:bCs/>
          <w:lang w:val="es-ES"/>
        </w:rPr>
        <w:t>Licences</w:t>
      </w:r>
      <w:proofErr w:type="spellEnd"/>
      <w:r>
        <w:rPr>
          <w:rFonts w:ascii="Arial" w:eastAsia="Calibri" w:hAnsi="Arial" w:cs="Arial"/>
          <w:bCs/>
          <w:iCs/>
          <w:lang w:val="fr-FR"/>
        </w:rPr>
        <w:t xml:space="preserve"> de membre d’équipage de cabine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ARA.CC.100 - Procédures relatives aux </w:t>
      </w:r>
      <w:proofErr w:type="spellStart"/>
      <w:r>
        <w:rPr>
          <w:rFonts w:ascii="Arial" w:eastAsia="Calibri" w:hAnsi="Arial" w:cs="Arial"/>
          <w:bCs/>
          <w:lang w:val="es-ES"/>
        </w:rPr>
        <w:t>Licences</w:t>
      </w:r>
      <w:proofErr w:type="spellEnd"/>
      <w:r>
        <w:rPr>
          <w:rFonts w:ascii="Arial" w:eastAsia="Calibri" w:hAnsi="Arial" w:cs="Arial"/>
          <w:bCs/>
          <w:lang w:val="fr-FR"/>
        </w:rPr>
        <w:t xml:space="preserve"> </w:t>
      </w:r>
      <w:r>
        <w:rPr>
          <w:rFonts w:ascii="Arial" w:eastAsia="Arial-BoldMT" w:hAnsi="Arial" w:cs="Arial"/>
          <w:bCs/>
          <w:lang w:val="fr-FR"/>
        </w:rPr>
        <w:t>de membre d’équipage de cabine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ARA.CC.105 - Suspension ou retrait des </w:t>
      </w:r>
      <w:proofErr w:type="spellStart"/>
      <w:r>
        <w:rPr>
          <w:rFonts w:ascii="Arial" w:eastAsia="Calibri" w:hAnsi="Arial" w:cs="Arial"/>
          <w:bCs/>
          <w:lang w:val="es-ES"/>
        </w:rPr>
        <w:t>Licences</w:t>
      </w:r>
      <w:proofErr w:type="spellEnd"/>
      <w:r>
        <w:rPr>
          <w:rFonts w:ascii="Arial" w:eastAsia="Calibri" w:hAnsi="Arial" w:cs="Arial"/>
          <w:bCs/>
          <w:lang w:val="fr-FR"/>
        </w:rPr>
        <w:t xml:space="preserve"> </w:t>
      </w:r>
      <w:r>
        <w:rPr>
          <w:rFonts w:ascii="Arial" w:eastAsia="Arial-BoldMT" w:hAnsi="Arial" w:cs="Arial"/>
          <w:bCs/>
          <w:lang w:val="fr-FR"/>
        </w:rPr>
        <w:t>de membre d’équipage de cabine</w:t>
      </w:r>
    </w:p>
    <w:p w:rsidR="00B57779" w:rsidRDefault="007E5272">
      <w:pPr>
        <w:autoSpaceDE w:val="0"/>
        <w:autoSpaceDN w:val="0"/>
        <w:adjustRightInd w:val="0"/>
        <w:spacing w:before="120" w:after="120" w:line="240" w:lineRule="auto"/>
        <w:ind w:left="1560" w:hanging="1560"/>
        <w:jc w:val="both"/>
        <w:rPr>
          <w:rFonts w:ascii="Arial" w:eastAsia="Calibri" w:hAnsi="Arial" w:cs="Arial"/>
          <w:bCs/>
          <w:iCs/>
          <w:lang w:val="fr-FR"/>
        </w:rPr>
      </w:pPr>
      <w:r>
        <w:rPr>
          <w:rFonts w:ascii="Arial" w:eastAsia="Calibri" w:hAnsi="Arial" w:cs="Arial"/>
          <w:bCs/>
          <w:iCs/>
          <w:lang w:val="fr-FR"/>
        </w:rPr>
        <w:t xml:space="preserve">SECTION II - Organismes dispensant une formation de membre d’équipage de cabine ou délivrant des </w:t>
      </w:r>
      <w:proofErr w:type="spellStart"/>
      <w:r>
        <w:rPr>
          <w:rFonts w:ascii="Arial" w:eastAsia="Calibri" w:hAnsi="Arial" w:cs="Arial"/>
          <w:bCs/>
          <w:lang w:val="es-ES"/>
        </w:rPr>
        <w:t>Licences</w:t>
      </w:r>
      <w:proofErr w:type="spellEnd"/>
      <w:r>
        <w:rPr>
          <w:rFonts w:ascii="Arial" w:eastAsia="Calibri" w:hAnsi="Arial" w:cs="Arial"/>
          <w:bCs/>
          <w:iCs/>
          <w:lang w:val="fr-FR"/>
        </w:rPr>
        <w:t xml:space="preserve"> de membre d’équipage de cabine</w:t>
      </w:r>
    </w:p>
    <w:p w:rsidR="00B57779" w:rsidRDefault="007E5272">
      <w:pPr>
        <w:autoSpaceDE w:val="0"/>
        <w:autoSpaceDN w:val="0"/>
        <w:adjustRightInd w:val="0"/>
        <w:spacing w:before="120" w:after="120" w:line="240" w:lineRule="auto"/>
        <w:ind w:left="1560" w:hanging="1560"/>
        <w:jc w:val="both"/>
        <w:rPr>
          <w:rFonts w:ascii="Arial" w:eastAsia="Calibri" w:hAnsi="Arial" w:cs="Arial"/>
          <w:bCs/>
          <w:lang w:val="fr-FR"/>
        </w:rPr>
      </w:pPr>
      <w:r>
        <w:rPr>
          <w:rFonts w:ascii="Arial" w:eastAsia="Calibri" w:hAnsi="Arial" w:cs="Arial"/>
          <w:bCs/>
          <w:lang w:val="fr-FR"/>
        </w:rPr>
        <w:t xml:space="preserve">ARA.CC.200 - Agrément des organismes pour dispenser une formation </w:t>
      </w:r>
      <w:r>
        <w:rPr>
          <w:rFonts w:ascii="Arial" w:eastAsia="Arial-BoldMT" w:hAnsi="Arial" w:cs="Arial"/>
          <w:bCs/>
          <w:lang w:val="fr-FR"/>
        </w:rPr>
        <w:t xml:space="preserve">de membre d’équipage de </w:t>
      </w:r>
      <w:r>
        <w:rPr>
          <w:rFonts w:ascii="Arial" w:eastAsia="Calibri" w:hAnsi="Arial" w:cs="Arial"/>
          <w:bCs/>
          <w:lang w:val="fr-FR"/>
        </w:rPr>
        <w:t xml:space="preserve">cabine ou pour délivrer des certificats </w:t>
      </w:r>
      <w:r>
        <w:rPr>
          <w:rFonts w:ascii="Arial" w:eastAsia="Arial-BoldMT" w:hAnsi="Arial" w:cs="Arial"/>
          <w:bCs/>
          <w:lang w:val="fr-FR"/>
        </w:rPr>
        <w:t>de membre d’équipage de cabine</w:t>
      </w:r>
    </w:p>
    <w:p w:rsidR="00B57779" w:rsidRDefault="007E5272">
      <w:pPr>
        <w:autoSpaceDE w:val="0"/>
        <w:autoSpaceDN w:val="0"/>
        <w:adjustRightInd w:val="0"/>
        <w:spacing w:before="120" w:after="120" w:line="240" w:lineRule="auto"/>
        <w:ind w:left="2410" w:hanging="2410"/>
        <w:jc w:val="both"/>
        <w:rPr>
          <w:rFonts w:ascii="Arial" w:eastAsia="Calibri" w:hAnsi="Arial" w:cs="Arial"/>
          <w:bCs/>
          <w:lang w:val="fr-FR"/>
        </w:rPr>
      </w:pPr>
      <w:r>
        <w:rPr>
          <w:rFonts w:ascii="Arial" w:eastAsia="Calibri" w:hAnsi="Arial" w:cs="Arial"/>
          <w:bCs/>
          <w:lang w:val="fr-FR"/>
        </w:rPr>
        <w:t>SOUS-PARTIE ATO - EXIGENCES SPÉCIFIQUES RELATIVES AUX ORGANISMES DE FORMATION AGRÉÉS (ATO)</w:t>
      </w:r>
    </w:p>
    <w:p w:rsidR="00B57779" w:rsidRDefault="007E5272">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I - Généralités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ARA.ATO.105 - Programme de surveillance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ARA.ATO.120 - Archivage</w:t>
      </w:r>
    </w:p>
    <w:p w:rsidR="00B57779" w:rsidRDefault="007E5272">
      <w:pPr>
        <w:autoSpaceDE w:val="0"/>
        <w:autoSpaceDN w:val="0"/>
        <w:adjustRightInd w:val="0"/>
        <w:spacing w:before="120" w:after="120" w:line="240" w:lineRule="auto"/>
        <w:ind w:left="2552" w:hanging="2552"/>
        <w:jc w:val="both"/>
        <w:rPr>
          <w:rFonts w:ascii="Arial" w:eastAsia="Arial-BoldMT" w:hAnsi="Arial" w:cs="Arial"/>
          <w:bCs/>
          <w:lang w:val="fr-FR"/>
        </w:rPr>
      </w:pPr>
      <w:r>
        <w:rPr>
          <w:rFonts w:ascii="Arial" w:eastAsia="Calibri" w:hAnsi="Arial" w:cs="Arial"/>
          <w:bCs/>
          <w:lang w:val="fr-FR"/>
        </w:rPr>
        <w:t xml:space="preserve">SOUS-PARTIE FSTD - EXIGENCES SPÉCIFIQUES LIÉES À LA QUALIFICATION </w:t>
      </w:r>
      <w:r>
        <w:rPr>
          <w:rFonts w:ascii="Arial" w:eastAsia="Arial-BoldMT" w:hAnsi="Arial" w:cs="Arial"/>
          <w:bCs/>
          <w:lang w:val="fr-FR"/>
        </w:rPr>
        <w:t>DES SIMULATEURS D’ENTRAÎNEMENT AU VOL (FSTD)</w:t>
      </w:r>
    </w:p>
    <w:p w:rsidR="00B57779" w:rsidRDefault="007E5272">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I - Généralités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ARA.FSTD.100 - </w:t>
      </w:r>
      <w:r>
        <w:rPr>
          <w:rFonts w:ascii="Arial" w:eastAsia="Arial-BoldMT" w:hAnsi="Arial" w:cs="Arial"/>
          <w:bCs/>
          <w:lang w:val="fr-FR"/>
        </w:rPr>
        <w:t>Procédure d’évaluation initiale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ARA.FSTD.110 - </w:t>
      </w:r>
      <w:r>
        <w:rPr>
          <w:rFonts w:ascii="Arial" w:eastAsia="Arial-BoldMT" w:hAnsi="Arial" w:cs="Arial"/>
          <w:bCs/>
          <w:lang w:val="fr-FR"/>
        </w:rPr>
        <w:t>Délivrance d’un certificat de qualification FSTD</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ARA.FSTD.115 - Qualification FSTD intermédiaire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ARA.FSTD.120 - </w:t>
      </w:r>
      <w:r>
        <w:rPr>
          <w:rFonts w:ascii="Arial" w:eastAsia="Arial-BoldMT" w:hAnsi="Arial" w:cs="Arial"/>
          <w:bCs/>
          <w:lang w:val="fr-FR"/>
        </w:rPr>
        <w:t>Maintien d’un certificat de qualification FSTD</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ARA.FSTD.130 - Modifications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ARA.FSTD.135 - Constatations et actions correctives certificat de qualification FSTD</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ARA.FSTD.140 - Archivage</w:t>
      </w:r>
    </w:p>
    <w:p w:rsidR="00B57779" w:rsidRDefault="007E5272">
      <w:pPr>
        <w:autoSpaceDE w:val="0"/>
        <w:autoSpaceDN w:val="0"/>
        <w:adjustRightInd w:val="0"/>
        <w:spacing w:before="120" w:after="120" w:line="240" w:lineRule="auto"/>
        <w:ind w:left="2977" w:hanging="2977"/>
        <w:jc w:val="both"/>
        <w:rPr>
          <w:rFonts w:ascii="Arial" w:eastAsia="Calibri" w:hAnsi="Arial" w:cs="Arial"/>
          <w:bCs/>
          <w:lang w:val="fr-FR"/>
        </w:rPr>
      </w:pPr>
      <w:r>
        <w:rPr>
          <w:rFonts w:ascii="Arial" w:eastAsia="Calibri" w:hAnsi="Arial" w:cs="Arial"/>
          <w:bCs/>
          <w:lang w:val="fr-FR"/>
        </w:rPr>
        <w:t xml:space="preserve">SOUS PARTIE </w:t>
      </w:r>
      <w:proofErr w:type="spellStart"/>
      <w:r>
        <w:rPr>
          <w:rFonts w:ascii="Arial" w:eastAsia="Calibri" w:hAnsi="Arial" w:cs="Arial"/>
          <w:bCs/>
          <w:lang w:val="fr-FR"/>
        </w:rPr>
        <w:t>AeMC</w:t>
      </w:r>
      <w:proofErr w:type="spellEnd"/>
      <w:r>
        <w:rPr>
          <w:rFonts w:ascii="Arial" w:eastAsia="Calibri" w:hAnsi="Arial" w:cs="Arial"/>
          <w:bCs/>
          <w:lang w:val="fr-FR"/>
        </w:rPr>
        <w:t xml:space="preserve"> - EXIGENCES SPÉCIFIQUES RELATIVES AUX CENTRES AÉROMÉDICAUX (</w:t>
      </w:r>
      <w:proofErr w:type="spellStart"/>
      <w:r>
        <w:rPr>
          <w:rFonts w:ascii="Arial" w:eastAsia="Calibri" w:hAnsi="Arial" w:cs="Arial"/>
          <w:bCs/>
          <w:lang w:val="fr-FR"/>
        </w:rPr>
        <w:t>AeMC</w:t>
      </w:r>
      <w:proofErr w:type="spellEnd"/>
      <w:r>
        <w:rPr>
          <w:rFonts w:ascii="Arial" w:eastAsia="Calibri" w:hAnsi="Arial" w:cs="Arial"/>
          <w:bCs/>
          <w:lang w:val="fr-FR"/>
        </w:rPr>
        <w:t>)</w:t>
      </w:r>
    </w:p>
    <w:p w:rsidR="00B57779" w:rsidRDefault="007E5272">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I - Généralités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ARA.AeMC.110 - Procédure de certification initiale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ARA.AeMC.150 - Constatations et actions correctives - </w:t>
      </w:r>
      <w:proofErr w:type="spellStart"/>
      <w:r>
        <w:rPr>
          <w:rFonts w:ascii="Arial" w:eastAsia="Calibri" w:hAnsi="Arial" w:cs="Arial"/>
          <w:bCs/>
          <w:lang w:val="fr-FR"/>
        </w:rPr>
        <w:t>AeMC</w:t>
      </w:r>
      <w:proofErr w:type="spellEnd"/>
    </w:p>
    <w:p w:rsidR="00B57779" w:rsidRDefault="007E5272">
      <w:pPr>
        <w:autoSpaceDE w:val="0"/>
        <w:autoSpaceDN w:val="0"/>
        <w:adjustRightInd w:val="0"/>
        <w:spacing w:before="120" w:after="120" w:line="240" w:lineRule="auto"/>
        <w:ind w:left="2552" w:hanging="2552"/>
        <w:jc w:val="both"/>
        <w:rPr>
          <w:rFonts w:ascii="Arial" w:eastAsia="Calibri" w:hAnsi="Arial" w:cs="Arial"/>
          <w:bCs/>
          <w:lang w:val="fr-FR"/>
        </w:rPr>
      </w:pPr>
      <w:r>
        <w:rPr>
          <w:rFonts w:ascii="Arial" w:eastAsia="Calibri" w:hAnsi="Arial" w:cs="Arial"/>
          <w:bCs/>
          <w:lang w:val="fr-FR"/>
        </w:rPr>
        <w:lastRenderedPageBreak/>
        <w:t>SOUS PARTIE MED - EXIGENCES SPÉCIFIQUES RELATIVES A LA CERTIFICATION AÉROMÉDICALE</w:t>
      </w:r>
    </w:p>
    <w:p w:rsidR="00B57779" w:rsidRDefault="007E5272">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I - Généralités</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ARA.MED.120 - Évaluateurs médicaux</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ARA.MED.125 - </w:t>
      </w:r>
      <w:r>
        <w:rPr>
          <w:rFonts w:ascii="Arial" w:eastAsia="Arial-BoldMT" w:hAnsi="Arial" w:cs="Arial"/>
          <w:bCs/>
          <w:lang w:val="fr-FR"/>
        </w:rPr>
        <w:t>Renvoi devant l’autorité de délivrance d’une licence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ARA.MED.130 - Modèle du certificat médical</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ARA.MED.135 - Formulaires </w:t>
      </w:r>
      <w:proofErr w:type="spellStart"/>
      <w:r>
        <w:rPr>
          <w:rFonts w:ascii="Arial" w:eastAsia="Calibri" w:hAnsi="Arial" w:cs="Arial"/>
          <w:bCs/>
          <w:lang w:val="fr-FR"/>
        </w:rPr>
        <w:t>aéromédicaux</w:t>
      </w:r>
      <w:proofErr w:type="spellEnd"/>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ARA.MED.145 - </w:t>
      </w:r>
      <w:r>
        <w:rPr>
          <w:rFonts w:ascii="Arial" w:eastAsia="Arial-BoldMT" w:hAnsi="Arial" w:cs="Arial"/>
          <w:bCs/>
          <w:lang w:val="fr-FR"/>
        </w:rPr>
        <w:t>Notification du GMP à l’autorité compétente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ARA.MED.150 - Archivage 550</w:t>
      </w:r>
    </w:p>
    <w:p w:rsidR="00B57779" w:rsidRDefault="007E5272">
      <w:pPr>
        <w:autoSpaceDE w:val="0"/>
        <w:autoSpaceDN w:val="0"/>
        <w:adjustRightInd w:val="0"/>
        <w:spacing w:before="120" w:after="120" w:line="240" w:lineRule="auto"/>
        <w:ind w:left="1701" w:hanging="1701"/>
        <w:jc w:val="both"/>
        <w:rPr>
          <w:rFonts w:ascii="Arial" w:eastAsia="Calibri" w:hAnsi="Arial" w:cs="Arial"/>
          <w:bCs/>
          <w:lang w:val="fr-FR"/>
        </w:rPr>
      </w:pPr>
      <w:r>
        <w:rPr>
          <w:rFonts w:ascii="Arial" w:eastAsia="Calibri" w:hAnsi="Arial" w:cs="Arial"/>
          <w:lang w:val="fr-FR"/>
        </w:rPr>
        <w:t>ARA.MED.160 - Échange d'informations concernant les certificats médicaux par l'intermédiaire d'un répertoire central</w:t>
      </w:r>
    </w:p>
    <w:p w:rsidR="00B57779" w:rsidRDefault="007E5272">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 xml:space="preserve">SECTION II - Examinateurs </w:t>
      </w:r>
      <w:proofErr w:type="spellStart"/>
      <w:r>
        <w:rPr>
          <w:rFonts w:ascii="Arial" w:eastAsia="Calibri" w:hAnsi="Arial" w:cs="Arial"/>
          <w:bCs/>
          <w:iCs/>
          <w:lang w:val="fr-FR"/>
        </w:rPr>
        <w:t>aéromédicaux</w:t>
      </w:r>
      <w:proofErr w:type="spellEnd"/>
      <w:r>
        <w:rPr>
          <w:rFonts w:ascii="Arial" w:eastAsia="Calibri" w:hAnsi="Arial" w:cs="Arial"/>
          <w:bCs/>
          <w:iCs/>
          <w:lang w:val="fr-FR"/>
        </w:rPr>
        <w:t xml:space="preserve"> (AME)</w:t>
      </w:r>
    </w:p>
    <w:p w:rsidR="00B57779" w:rsidRDefault="007E5272">
      <w:pPr>
        <w:autoSpaceDE w:val="0"/>
        <w:autoSpaceDN w:val="0"/>
        <w:adjustRightInd w:val="0"/>
        <w:spacing w:before="120" w:after="120" w:line="240" w:lineRule="auto"/>
        <w:ind w:left="1701" w:hanging="1701"/>
        <w:jc w:val="both"/>
        <w:rPr>
          <w:rFonts w:ascii="Arial" w:eastAsia="Calibri" w:hAnsi="Arial" w:cs="Arial"/>
          <w:bCs/>
          <w:lang w:val="fr-FR"/>
        </w:rPr>
      </w:pPr>
      <w:r>
        <w:rPr>
          <w:rFonts w:ascii="Arial" w:eastAsia="Calibri" w:hAnsi="Arial" w:cs="Arial"/>
          <w:bCs/>
          <w:lang w:val="fr-FR"/>
        </w:rPr>
        <w:t xml:space="preserve">ARA.MED.200 - Procédure de délivrance, prorogation ou renouvellement </w:t>
      </w:r>
      <w:r>
        <w:rPr>
          <w:rFonts w:ascii="Arial" w:eastAsia="Arial-BoldMT" w:hAnsi="Arial" w:cs="Arial"/>
          <w:bCs/>
          <w:lang w:val="fr-FR"/>
        </w:rPr>
        <w:t>ou modification d’un certificat d’AME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ARA.MED.240 - </w:t>
      </w:r>
      <w:r>
        <w:rPr>
          <w:rFonts w:ascii="Arial" w:eastAsia="Arial-BoldMT" w:hAnsi="Arial" w:cs="Arial"/>
          <w:bCs/>
          <w:lang w:val="fr-FR"/>
        </w:rPr>
        <w:t>Médecin généraliste (GMP) agissant en tant qu’AME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ARA.MED.245 - Surveillance continue des AME et des GMP</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ARA.MED.250 - </w:t>
      </w:r>
      <w:r>
        <w:rPr>
          <w:rFonts w:ascii="Arial" w:eastAsia="Arial-BoldMT" w:hAnsi="Arial" w:cs="Arial"/>
          <w:bCs/>
          <w:lang w:val="fr-FR"/>
        </w:rPr>
        <w:t>Limitation, suspension ou retrait d’un certificat AME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 xml:space="preserve">ARA.MED.255 - </w:t>
      </w:r>
      <w:r>
        <w:rPr>
          <w:rFonts w:ascii="Arial" w:eastAsia="Arial-BoldMT" w:hAnsi="Arial" w:cs="Arial"/>
          <w:bCs/>
          <w:lang w:val="fr-FR"/>
        </w:rPr>
        <w:t>Mesures d’exécution</w:t>
      </w:r>
    </w:p>
    <w:p w:rsidR="00B57779" w:rsidRDefault="007E5272">
      <w:pPr>
        <w:autoSpaceDE w:val="0"/>
        <w:autoSpaceDN w:val="0"/>
        <w:adjustRightInd w:val="0"/>
        <w:spacing w:before="120" w:after="120" w:line="240" w:lineRule="auto"/>
        <w:jc w:val="both"/>
        <w:rPr>
          <w:rFonts w:ascii="Arial" w:eastAsia="Calibri" w:hAnsi="Arial" w:cs="Arial"/>
          <w:bCs/>
          <w:iCs/>
          <w:lang w:val="fr-FR"/>
        </w:rPr>
      </w:pPr>
      <w:r>
        <w:rPr>
          <w:rFonts w:ascii="Arial" w:eastAsia="Calibri" w:hAnsi="Arial" w:cs="Arial"/>
          <w:bCs/>
          <w:iCs/>
          <w:lang w:val="fr-FR"/>
        </w:rPr>
        <w:t>SECTION III - Certification médicale</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Arial-BoldMT" w:hAnsi="Arial" w:cs="Arial"/>
          <w:bCs/>
          <w:lang w:val="fr-FR"/>
        </w:rPr>
        <w:t>ARA.MED.315 - Revue des rapports d’examen</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bCs/>
          <w:lang w:val="fr-FR"/>
        </w:rPr>
        <w:t>ARA.MED.325 - Procédure de réexamen médical</w:t>
      </w:r>
    </w:p>
    <w:p w:rsidR="00B57779" w:rsidRDefault="007E5272">
      <w:pPr>
        <w:autoSpaceDE w:val="0"/>
        <w:autoSpaceDN w:val="0"/>
        <w:adjustRightInd w:val="0"/>
        <w:spacing w:before="120" w:after="120" w:line="240" w:lineRule="auto"/>
        <w:jc w:val="both"/>
        <w:rPr>
          <w:rFonts w:ascii="Arial" w:eastAsia="Calibri" w:hAnsi="Arial" w:cs="Arial"/>
          <w:bCs/>
          <w:lang w:val="fr-FR"/>
        </w:rPr>
      </w:pPr>
      <w:r>
        <w:rPr>
          <w:rFonts w:ascii="Arial" w:eastAsia="Calibri" w:hAnsi="Arial" w:cs="Arial"/>
          <w:lang w:val="fr-FR"/>
        </w:rPr>
        <w:t>ARA.MED.330 - Circonstances médicales particulières</w:t>
      </w:r>
    </w:p>
    <w:p w:rsidR="00B57779" w:rsidRDefault="007E5272">
      <w:pPr>
        <w:autoSpaceDE w:val="0"/>
        <w:autoSpaceDN w:val="0"/>
        <w:adjustRightInd w:val="0"/>
        <w:spacing w:before="120" w:after="120" w:line="240" w:lineRule="auto"/>
        <w:jc w:val="both"/>
        <w:rPr>
          <w:rFonts w:ascii="Arial" w:eastAsia="Arial-BoldMT" w:hAnsi="Arial" w:cs="Arial"/>
          <w:bCs/>
          <w:lang w:val="fr-FR"/>
        </w:rPr>
      </w:pPr>
      <w:r>
        <w:rPr>
          <w:rFonts w:ascii="Arial" w:eastAsia="Arial-BoldMT" w:hAnsi="Arial" w:cs="Arial"/>
          <w:bCs/>
          <w:lang w:val="fr-FR"/>
        </w:rPr>
        <w:t>Appendice I de L’ANNEXE VI (PART-ARA) - Licence de membre d’équipage de conduite</w:t>
      </w:r>
    </w:p>
    <w:p w:rsidR="00B57779" w:rsidRDefault="007E5272">
      <w:pPr>
        <w:autoSpaceDE w:val="0"/>
        <w:autoSpaceDN w:val="0"/>
        <w:adjustRightInd w:val="0"/>
        <w:spacing w:before="120" w:after="120" w:line="240" w:lineRule="auto"/>
        <w:ind w:left="4678" w:hanging="4678"/>
        <w:jc w:val="both"/>
        <w:rPr>
          <w:rFonts w:ascii="Arial" w:eastAsia="Arial-BoldMT" w:hAnsi="Arial" w:cs="Arial"/>
          <w:bCs/>
          <w:lang w:val="fr-FR"/>
        </w:rPr>
      </w:pPr>
      <w:r>
        <w:rPr>
          <w:rFonts w:ascii="Arial" w:eastAsia="Arial-BoldMT" w:hAnsi="Arial" w:cs="Arial"/>
          <w:bCs/>
          <w:lang w:val="fr-FR"/>
        </w:rPr>
        <w:t>Appendice II de L’ANNEXE VI (PART-ARA) - Format EASA normalisé pour les certificats de membre d’équipage de cabine</w:t>
      </w:r>
    </w:p>
    <w:p w:rsidR="00B57779" w:rsidRDefault="007E5272">
      <w:pPr>
        <w:autoSpaceDE w:val="0"/>
        <w:autoSpaceDN w:val="0"/>
        <w:adjustRightInd w:val="0"/>
        <w:spacing w:before="120" w:after="120" w:line="240" w:lineRule="auto"/>
        <w:ind w:left="4536" w:hanging="4536"/>
        <w:jc w:val="both"/>
        <w:rPr>
          <w:rFonts w:ascii="Arial" w:eastAsia="Arial-BoldMT" w:hAnsi="Arial" w:cs="Arial"/>
          <w:bCs/>
          <w:lang w:val="fr-FR"/>
        </w:rPr>
      </w:pPr>
      <w:r>
        <w:rPr>
          <w:rFonts w:ascii="Arial" w:eastAsia="Arial-BoldMT" w:hAnsi="Arial" w:cs="Arial"/>
          <w:bCs/>
          <w:lang w:val="fr-FR"/>
        </w:rPr>
        <w:t>Appendice III de L’ANNEXE VI (PART-ARA) - Certificat pour les organismes de formation agréés (ATO)</w:t>
      </w:r>
    </w:p>
    <w:p w:rsidR="00B57779" w:rsidRDefault="007E5272">
      <w:pPr>
        <w:autoSpaceDE w:val="0"/>
        <w:autoSpaceDN w:val="0"/>
        <w:adjustRightInd w:val="0"/>
        <w:spacing w:before="120" w:after="120" w:line="240" w:lineRule="auto"/>
        <w:ind w:left="4962" w:hanging="4962"/>
        <w:jc w:val="both"/>
        <w:rPr>
          <w:rFonts w:ascii="Arial" w:eastAsia="Arial-BoldMT" w:hAnsi="Arial" w:cs="Arial"/>
          <w:bCs/>
          <w:lang w:val="fr-FR"/>
        </w:rPr>
      </w:pPr>
      <w:r>
        <w:rPr>
          <w:rFonts w:ascii="Arial" w:eastAsia="Arial-BoldMT" w:hAnsi="Arial" w:cs="Arial"/>
          <w:bCs/>
          <w:lang w:val="fr-FR"/>
        </w:rPr>
        <w:t>Appendice IV de L’ANNEXE VI (PART-ARA) - Certificats de qualification des simulateurs d’entraînement au vol</w:t>
      </w:r>
    </w:p>
    <w:p w:rsidR="00B57779" w:rsidRDefault="007E5272">
      <w:pPr>
        <w:autoSpaceDE w:val="0"/>
        <w:autoSpaceDN w:val="0"/>
        <w:adjustRightInd w:val="0"/>
        <w:spacing w:before="120" w:after="120" w:line="240" w:lineRule="auto"/>
        <w:jc w:val="both"/>
        <w:rPr>
          <w:rFonts w:ascii="Arial" w:eastAsia="Arial-BoldMT" w:hAnsi="Arial" w:cs="Arial"/>
          <w:bCs/>
          <w:lang w:val="fr-FR"/>
        </w:rPr>
      </w:pPr>
      <w:r>
        <w:rPr>
          <w:rFonts w:ascii="Arial" w:eastAsia="Arial-BoldMT" w:hAnsi="Arial" w:cs="Arial"/>
          <w:bCs/>
          <w:lang w:val="fr-FR"/>
        </w:rPr>
        <w:t xml:space="preserve">Appendice V de L’ANNEXE VI (PART-ARA) - Certificats pour les centres </w:t>
      </w:r>
      <w:proofErr w:type="spellStart"/>
      <w:r>
        <w:rPr>
          <w:rFonts w:ascii="Arial" w:eastAsia="Arial-BoldMT" w:hAnsi="Arial" w:cs="Arial"/>
          <w:bCs/>
          <w:lang w:val="fr-FR"/>
        </w:rPr>
        <w:t>aéromédicaux</w:t>
      </w:r>
      <w:proofErr w:type="spellEnd"/>
      <w:r>
        <w:rPr>
          <w:rFonts w:ascii="Arial" w:eastAsia="Arial-BoldMT" w:hAnsi="Arial" w:cs="Arial"/>
          <w:bCs/>
          <w:lang w:val="fr-FR"/>
        </w:rPr>
        <w:t xml:space="preserve"> (</w:t>
      </w:r>
      <w:proofErr w:type="spellStart"/>
      <w:r>
        <w:rPr>
          <w:rFonts w:ascii="Arial" w:eastAsia="Arial-BoldMT" w:hAnsi="Arial" w:cs="Arial"/>
          <w:bCs/>
          <w:lang w:val="fr-FR"/>
        </w:rPr>
        <w:t>AeMC</w:t>
      </w:r>
      <w:proofErr w:type="spellEnd"/>
      <w:r>
        <w:rPr>
          <w:rFonts w:ascii="Arial" w:eastAsia="Arial-BoldMT" w:hAnsi="Arial" w:cs="Arial"/>
          <w:bCs/>
          <w:lang w:val="fr-FR"/>
        </w:rPr>
        <w:t>)</w:t>
      </w:r>
    </w:p>
    <w:p w:rsidR="00B57779" w:rsidRDefault="007E5272">
      <w:pPr>
        <w:autoSpaceDE w:val="0"/>
        <w:autoSpaceDN w:val="0"/>
        <w:adjustRightInd w:val="0"/>
        <w:spacing w:before="120" w:after="120" w:line="240" w:lineRule="auto"/>
        <w:jc w:val="both"/>
        <w:rPr>
          <w:rFonts w:ascii="Arial" w:eastAsia="Arial-BoldMT" w:hAnsi="Arial" w:cs="Arial"/>
          <w:bCs/>
          <w:lang w:val="fr-FR"/>
        </w:rPr>
      </w:pPr>
      <w:r>
        <w:rPr>
          <w:rFonts w:ascii="Arial" w:eastAsia="Arial-BoldMT" w:hAnsi="Arial" w:cs="Arial"/>
          <w:bCs/>
          <w:lang w:val="fr-FR"/>
        </w:rPr>
        <w:t>Appendice VI de L’ANNEXE VI (PART-ARA) - Page vierge</w:t>
      </w:r>
    </w:p>
    <w:p w:rsidR="00B57779" w:rsidRDefault="007E5272">
      <w:pPr>
        <w:autoSpaceDE w:val="0"/>
        <w:autoSpaceDN w:val="0"/>
        <w:adjustRightInd w:val="0"/>
        <w:spacing w:before="120" w:after="120" w:line="240" w:lineRule="auto"/>
        <w:ind w:left="4678" w:hanging="4678"/>
        <w:jc w:val="both"/>
        <w:rPr>
          <w:rFonts w:ascii="Arial" w:eastAsia="Arial-BoldMT" w:hAnsi="Arial" w:cs="Arial"/>
          <w:bCs/>
          <w:lang w:val="fr-FR"/>
        </w:rPr>
      </w:pPr>
      <w:r>
        <w:rPr>
          <w:rFonts w:ascii="Arial" w:eastAsia="Arial-BoldMT" w:hAnsi="Arial" w:cs="Arial"/>
          <w:bCs/>
          <w:lang w:val="fr-FR"/>
        </w:rPr>
        <w:t xml:space="preserve">Appendice VII de L’ANNEXE VI (PART-ARA) - Certificats pour les examinateurs </w:t>
      </w:r>
      <w:proofErr w:type="spellStart"/>
      <w:r>
        <w:rPr>
          <w:rFonts w:ascii="Arial" w:eastAsia="Arial-BoldMT" w:hAnsi="Arial" w:cs="Arial"/>
          <w:bCs/>
          <w:lang w:val="fr-FR"/>
        </w:rPr>
        <w:t>aéromédicaux</w:t>
      </w:r>
      <w:proofErr w:type="spellEnd"/>
      <w:r>
        <w:rPr>
          <w:rFonts w:ascii="Arial" w:eastAsia="Arial-BoldMT" w:hAnsi="Arial" w:cs="Arial"/>
          <w:bCs/>
          <w:lang w:val="fr-FR"/>
        </w:rPr>
        <w:t xml:space="preserve"> (AME)</w:t>
      </w:r>
    </w:p>
    <w:p w:rsidR="00B57779" w:rsidRDefault="007E5272">
      <w:pPr>
        <w:autoSpaceDE w:val="0"/>
        <w:autoSpaceDN w:val="0"/>
        <w:adjustRightInd w:val="0"/>
        <w:spacing w:before="120" w:after="120" w:line="240" w:lineRule="auto"/>
        <w:ind w:left="4678" w:hanging="4678"/>
        <w:jc w:val="both"/>
        <w:rPr>
          <w:rFonts w:ascii="Arial" w:eastAsia="Arial-BoldMT" w:hAnsi="Arial" w:cs="Arial"/>
          <w:bCs/>
          <w:lang w:val="fr-FR"/>
        </w:rPr>
      </w:pPr>
      <w:r>
        <w:rPr>
          <w:rFonts w:ascii="Arial" w:eastAsia="Arial-BoldMT" w:hAnsi="Arial" w:cs="Arial"/>
          <w:bCs/>
          <w:lang w:val="fr-FR"/>
        </w:rPr>
        <w:lastRenderedPageBreak/>
        <w:t>Appendice VIII de L’ANNEXE VI (PART-ARA) - Approbation du programme de formation pour un organisme de formation déclaré (DTO)</w:t>
      </w:r>
    </w:p>
    <w:p w:rsidR="00B57779" w:rsidRDefault="007E5272">
      <w:pPr>
        <w:spacing w:after="200" w:line="276" w:lineRule="auto"/>
        <w:rPr>
          <w:rFonts w:ascii="Arial" w:eastAsia="Calibri" w:hAnsi="Arial" w:cs="Arial"/>
          <w:sz w:val="24"/>
          <w:szCs w:val="24"/>
          <w:lang w:val="fr-FR"/>
        </w:rPr>
      </w:pPr>
      <w:r>
        <w:rPr>
          <w:rFonts w:ascii="Arial" w:eastAsia="Calibri" w:hAnsi="Arial" w:cs="Arial"/>
          <w:sz w:val="24"/>
          <w:szCs w:val="24"/>
          <w:lang w:val="fr-FR"/>
        </w:rPr>
        <w:br w:type="page"/>
      </w:r>
    </w:p>
    <w:p w:rsidR="00B57779" w:rsidRDefault="007E5272">
      <w:pPr>
        <w:autoSpaceDE w:val="0"/>
        <w:autoSpaceDN w:val="0"/>
        <w:adjustRightInd w:val="0"/>
        <w:spacing w:before="240" w:after="240" w:line="360" w:lineRule="auto"/>
        <w:jc w:val="center"/>
        <w:rPr>
          <w:rFonts w:ascii="Arial" w:eastAsia="Calibri" w:hAnsi="Arial" w:cs="Arial"/>
          <w:b/>
          <w:bCs/>
          <w:iCs/>
          <w:sz w:val="28"/>
          <w:szCs w:val="28"/>
          <w:lang w:val="fr-FR"/>
        </w:rPr>
      </w:pPr>
      <w:r>
        <w:rPr>
          <w:rFonts w:ascii="Arial" w:eastAsia="Calibri" w:hAnsi="Arial" w:cs="Arial"/>
          <w:b/>
          <w:sz w:val="28"/>
          <w:szCs w:val="28"/>
          <w:lang w:val="fr-FR"/>
        </w:rPr>
        <w:lastRenderedPageBreak/>
        <w:t xml:space="preserve">SOUS-PARTIE GEN - </w:t>
      </w:r>
      <w:r>
        <w:rPr>
          <w:rFonts w:ascii="Arial" w:eastAsia="Calibri" w:hAnsi="Arial" w:cs="Arial"/>
          <w:b/>
          <w:bCs/>
          <w:iCs/>
          <w:sz w:val="28"/>
          <w:szCs w:val="28"/>
          <w:lang w:val="fr-FR"/>
        </w:rPr>
        <w:t>EXIGENCES GÉNÉRALES</w:t>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sz w:val="28"/>
          <w:szCs w:val="28"/>
          <w:lang w:val="fr-FR"/>
        </w:rPr>
        <w:t xml:space="preserve">SECTION I - </w:t>
      </w:r>
      <w:r>
        <w:rPr>
          <w:rFonts w:ascii="Arial" w:eastAsia="Calibri" w:hAnsi="Arial" w:cs="Arial"/>
          <w:b/>
          <w:bCs/>
          <w:sz w:val="28"/>
          <w:szCs w:val="28"/>
          <w:lang w:val="fr-FR"/>
        </w:rPr>
        <w:t>Généralités</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ARA.GEN.115 - Documentation de surveillance</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L’autor</w:t>
      </w:r>
      <w:r>
        <w:rPr>
          <w:rFonts w:ascii="Arial" w:eastAsia="Calibri" w:hAnsi="Arial" w:cs="Arial"/>
          <w:lang w:val="fr-FR"/>
        </w:rPr>
        <w:t xml:space="preserve">ité compétente fournit tout acte légal, norme, règle, publication technique et document </w:t>
      </w:r>
      <w:r>
        <w:rPr>
          <w:rFonts w:ascii="Arial" w:eastAsia="ArialMT" w:hAnsi="Arial" w:cs="Arial"/>
          <w:lang w:val="fr-FR"/>
        </w:rPr>
        <w:t xml:space="preserve">associé au personnel concerné aux fins de lui permettre de s’acquitter de ses tâches et d’exercer </w:t>
      </w:r>
      <w:r>
        <w:rPr>
          <w:rFonts w:ascii="Arial" w:eastAsia="Calibri" w:hAnsi="Arial" w:cs="Arial"/>
          <w:lang w:val="fr-FR"/>
        </w:rPr>
        <w:t>ses responsabilités.</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ARA.GEN.120 - Moyens de conformité</w:t>
      </w:r>
    </w:p>
    <w:p w:rsidR="00B57779" w:rsidRDefault="007E5272">
      <w:pPr>
        <w:numPr>
          <w:ilvl w:val="0"/>
          <w:numId w:val="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L’Agence él</w:t>
      </w:r>
      <w:r>
        <w:rPr>
          <w:rFonts w:ascii="Arial" w:eastAsia="Calibri" w:hAnsi="Arial" w:cs="Arial"/>
          <w:lang w:val="fr-FR"/>
        </w:rPr>
        <w:t xml:space="preserve">abore des moyens acceptables de conformité (AMC) qui peuvent être utilisés pour </w:t>
      </w:r>
      <w:r>
        <w:rPr>
          <w:rFonts w:ascii="Arial" w:eastAsia="ArialMT" w:hAnsi="Arial" w:cs="Arial"/>
          <w:lang w:val="fr-FR"/>
        </w:rPr>
        <w:t xml:space="preserve">établir la conformité avec le règlement </w:t>
      </w:r>
      <w:r>
        <w:rPr>
          <w:rFonts w:ascii="Arial" w:eastAsia="Calibri" w:hAnsi="Arial" w:cs="Arial"/>
          <w:lang w:val="fr-FR"/>
        </w:rPr>
        <w:t>N°XXXX/20-CC-CEMAC-AC-CM-XX</w:t>
      </w:r>
      <w:r>
        <w:rPr>
          <w:rFonts w:ascii="Arial" w:eastAsia="Calibri" w:hAnsi="Arial" w:cs="Arial"/>
          <w:shd w:val="clear" w:color="auto" w:fill="FFFFFF"/>
          <w:lang w:val="fr-FR"/>
        </w:rPr>
        <w:t xml:space="preserve"> et ses actes délégués et </w:t>
      </w:r>
      <w:proofErr w:type="gramStart"/>
      <w:r>
        <w:rPr>
          <w:rFonts w:ascii="Arial" w:eastAsia="Calibri" w:hAnsi="Arial" w:cs="Arial"/>
          <w:shd w:val="clear" w:color="auto" w:fill="FFFFFF"/>
          <w:lang w:val="fr-FR"/>
        </w:rPr>
        <w:t>d'exécution</w:t>
      </w:r>
      <w:r>
        <w:rPr>
          <w:rFonts w:ascii="Arial" w:eastAsia="ArialMT" w:hAnsi="Arial" w:cs="Arial"/>
          <w:lang w:val="fr-FR"/>
        </w:rPr>
        <w:t xml:space="preserve"> .</w:t>
      </w:r>
      <w:proofErr w:type="gramEnd"/>
      <w:r>
        <w:rPr>
          <w:rFonts w:ascii="Arial" w:eastAsia="ArialMT" w:hAnsi="Arial" w:cs="Arial"/>
          <w:lang w:val="fr-FR"/>
        </w:rPr>
        <w:t xml:space="preserve"> Lorsque les AMC sont respectés, les exigences correspondantes des règles de mise en œuvre</w:t>
      </w:r>
      <w:r>
        <w:rPr>
          <w:rFonts w:ascii="Arial" w:eastAsia="Calibri" w:hAnsi="Arial" w:cs="Arial"/>
          <w:lang w:val="fr-FR"/>
        </w:rPr>
        <w:t xml:space="preserve"> sont satisfaites.</w:t>
      </w:r>
    </w:p>
    <w:p w:rsidR="00B57779" w:rsidRDefault="007E5272">
      <w:pPr>
        <w:numPr>
          <w:ilvl w:val="0"/>
          <w:numId w:val="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D’autres moyens de conformité peuvent être utilisés pour établir la conformité avec les règles de mise en œuvre.</w:t>
      </w:r>
    </w:p>
    <w:p w:rsidR="00B57779" w:rsidRDefault="007E5272">
      <w:pPr>
        <w:numPr>
          <w:ilvl w:val="0"/>
          <w:numId w:val="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L’autorité compétente établit un système en vue d’évaluer de manière constante que tous les </w:t>
      </w:r>
      <w:r>
        <w:rPr>
          <w:rFonts w:ascii="Arial" w:eastAsia="Calibri" w:hAnsi="Arial" w:cs="Arial"/>
          <w:lang w:val="fr-FR"/>
        </w:rPr>
        <w:t xml:space="preserve">autres moyens de </w:t>
      </w:r>
      <w:r>
        <w:rPr>
          <w:rFonts w:ascii="Arial" w:eastAsia="ArialMT" w:hAnsi="Arial" w:cs="Arial"/>
          <w:lang w:val="fr-FR"/>
        </w:rPr>
        <w:t xml:space="preserve">conformité qu’elle utilise ou que des organismes et personnes sous sa supervision utilisent, permettent d’établir la conformité avec le </w:t>
      </w:r>
      <w:r>
        <w:rPr>
          <w:rFonts w:ascii="Arial" w:eastAsia="Calibri" w:hAnsi="Arial" w:cs="Arial"/>
          <w:lang w:val="fr-FR"/>
        </w:rPr>
        <w:t>N°XXXX/20 N°XXXX/20-CC-CEMAC-AC-CM-XX</w:t>
      </w:r>
      <w:r>
        <w:rPr>
          <w:rFonts w:ascii="Arial" w:eastAsia="Calibri" w:hAnsi="Arial" w:cs="Arial"/>
          <w:shd w:val="clear" w:color="auto" w:fill="FFFFFF"/>
          <w:lang w:val="fr-FR"/>
        </w:rPr>
        <w:t xml:space="preserve"> et ses actes délégués et </w:t>
      </w:r>
      <w:proofErr w:type="gramStart"/>
      <w:r>
        <w:rPr>
          <w:rFonts w:ascii="Arial" w:eastAsia="Calibri" w:hAnsi="Arial" w:cs="Arial"/>
          <w:shd w:val="clear" w:color="auto" w:fill="FFFFFF"/>
          <w:lang w:val="fr-FR"/>
        </w:rPr>
        <w:t>d'exécution</w:t>
      </w:r>
      <w:r>
        <w:rPr>
          <w:rFonts w:ascii="Arial" w:eastAsia="ArialMT" w:hAnsi="Arial" w:cs="Arial"/>
          <w:lang w:val="fr-FR"/>
        </w:rPr>
        <w:t xml:space="preserve"> .</w:t>
      </w:r>
      <w:proofErr w:type="gramEnd"/>
    </w:p>
    <w:p w:rsidR="00B57779" w:rsidRDefault="007E5272">
      <w:pPr>
        <w:numPr>
          <w:ilvl w:val="0"/>
          <w:numId w:val="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L’autorité compétente évalue tous les moyens alternatifs d</w:t>
      </w:r>
      <w:r>
        <w:rPr>
          <w:rFonts w:ascii="Arial" w:eastAsia="Calibri" w:hAnsi="Arial" w:cs="Arial"/>
          <w:lang w:val="fr-FR"/>
        </w:rPr>
        <w:t xml:space="preserve">e conformité proposés par un </w:t>
      </w:r>
      <w:r>
        <w:rPr>
          <w:rFonts w:ascii="Arial" w:eastAsia="ArialMT" w:hAnsi="Arial" w:cs="Arial"/>
          <w:lang w:val="fr-FR"/>
        </w:rPr>
        <w:t>organisme conformément à la section ORA.GEN.120, en analysant la documentation fournie et, si elle le juge nécessaire, en effectuant une inspection de l’organisme. Lorsque l’autorité compétente constate que les moyens alternatifs de co</w:t>
      </w:r>
      <w:r>
        <w:rPr>
          <w:rFonts w:ascii="Arial" w:eastAsia="Calibri" w:hAnsi="Arial" w:cs="Arial"/>
          <w:lang w:val="fr-FR"/>
        </w:rPr>
        <w:t>nformité sont en co</w:t>
      </w:r>
      <w:r>
        <w:rPr>
          <w:rFonts w:ascii="Arial" w:eastAsia="ArialMT" w:hAnsi="Arial" w:cs="Arial"/>
          <w:lang w:val="fr-FR"/>
        </w:rPr>
        <w:t>nformité avec les règles de mise en œuvre, elle doit sans délai :</w:t>
      </w:r>
    </w:p>
    <w:p w:rsidR="00B57779" w:rsidRDefault="007E5272">
      <w:pPr>
        <w:numPr>
          <w:ilvl w:val="0"/>
          <w:numId w:val="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notifier au postulant que les moyens alternatifs de conformité peuvent être mis en œuvre et, le cas échéant, modifier l’agrément ou le certificat du postulant en </w:t>
      </w:r>
      <w:r>
        <w:rPr>
          <w:rFonts w:ascii="Arial" w:eastAsia="Calibri" w:hAnsi="Arial" w:cs="Arial"/>
          <w:lang w:val="fr-FR"/>
        </w:rPr>
        <w:t>conséquence;</w:t>
      </w:r>
    </w:p>
    <w:p w:rsidR="00B57779" w:rsidRDefault="007E5272">
      <w:pPr>
        <w:numPr>
          <w:ilvl w:val="0"/>
          <w:numId w:val="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notifier leur contenu à l’Agence, en y incluant des copies de tout document </w:t>
      </w:r>
      <w:r>
        <w:rPr>
          <w:rFonts w:ascii="Arial" w:eastAsia="Calibri" w:hAnsi="Arial" w:cs="Arial"/>
          <w:lang w:val="fr-FR"/>
        </w:rPr>
        <w:t>pertinent ; et</w:t>
      </w:r>
    </w:p>
    <w:p w:rsidR="00B57779" w:rsidRDefault="007E5272">
      <w:pPr>
        <w:numPr>
          <w:ilvl w:val="0"/>
          <w:numId w:val="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informer les autres États membres des moyens alternatifs de conformité qui ont été acceptés.</w:t>
      </w:r>
    </w:p>
    <w:p w:rsidR="00B57779" w:rsidRDefault="007E5272">
      <w:pPr>
        <w:numPr>
          <w:ilvl w:val="0"/>
          <w:numId w:val="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Lorsque l’autorité compétente elle-même utilise des moyens alternatifs de conformité pour satisfaire aux exigences du règlement </w:t>
      </w:r>
      <w:r>
        <w:rPr>
          <w:rFonts w:ascii="Arial" w:eastAsia="Calibri" w:hAnsi="Arial" w:cs="Arial"/>
          <w:lang w:val="fr-FR"/>
        </w:rPr>
        <w:t xml:space="preserve">N°XXXX/20-CC- N°XXXX/20-CC-CEMAC-AC-CM-XX </w:t>
      </w:r>
      <w:r>
        <w:rPr>
          <w:rFonts w:ascii="Arial" w:eastAsia="Calibri" w:hAnsi="Arial" w:cs="Arial"/>
          <w:shd w:val="clear" w:color="auto" w:fill="FFFFFF"/>
          <w:lang w:val="fr-FR"/>
        </w:rPr>
        <w:t xml:space="preserve">et ses actes délégués et </w:t>
      </w:r>
      <w:proofErr w:type="gramStart"/>
      <w:r>
        <w:rPr>
          <w:rFonts w:ascii="Arial" w:eastAsia="Calibri" w:hAnsi="Arial" w:cs="Arial"/>
          <w:shd w:val="clear" w:color="auto" w:fill="FFFFFF"/>
          <w:lang w:val="fr-FR"/>
        </w:rPr>
        <w:t>d'exécution</w:t>
      </w:r>
      <w:r>
        <w:rPr>
          <w:rFonts w:ascii="Arial" w:eastAsia="ArialMT" w:hAnsi="Arial" w:cs="Arial"/>
          <w:lang w:val="fr-FR"/>
        </w:rPr>
        <w:t xml:space="preserve"> ,</w:t>
      </w:r>
      <w:proofErr w:type="gramEnd"/>
      <w:r>
        <w:rPr>
          <w:rFonts w:ascii="Arial" w:eastAsia="ArialMT" w:hAnsi="Arial" w:cs="Arial"/>
          <w:lang w:val="fr-FR"/>
        </w:rPr>
        <w:t xml:space="preserve"> elle :</w:t>
      </w:r>
    </w:p>
    <w:p w:rsidR="00B57779" w:rsidRDefault="007E5272">
      <w:pPr>
        <w:numPr>
          <w:ilvl w:val="0"/>
          <w:numId w:val="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les met à la disposition de tous les organismes et des personnes sous sa surveillance; et</w:t>
      </w:r>
    </w:p>
    <w:p w:rsidR="00B57779" w:rsidRDefault="007E5272">
      <w:pPr>
        <w:numPr>
          <w:ilvl w:val="0"/>
          <w:numId w:val="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en informe l’Agence sans délai.</w:t>
      </w:r>
    </w:p>
    <w:p w:rsidR="00B57779" w:rsidRDefault="007E5272">
      <w:pPr>
        <w:autoSpaceDE w:val="0"/>
        <w:autoSpaceDN w:val="0"/>
        <w:adjustRightInd w:val="0"/>
        <w:spacing w:before="120" w:after="120" w:line="276" w:lineRule="auto"/>
        <w:ind w:left="360"/>
        <w:jc w:val="both"/>
        <w:rPr>
          <w:rFonts w:ascii="Arial" w:eastAsia="ArialMT" w:hAnsi="Arial" w:cs="Arial"/>
          <w:lang w:val="fr-FR"/>
        </w:rPr>
      </w:pPr>
      <w:r>
        <w:rPr>
          <w:rFonts w:ascii="Arial" w:eastAsia="ArialMT" w:hAnsi="Arial" w:cs="Arial"/>
          <w:lang w:val="fr-FR"/>
        </w:rPr>
        <w:t>L’autorité compétente fournit à l’Agence une description complète des moyens alternatifs de conformité, notamment toute révision des procédures qui pourrait s’avérer pertinente, ainsi qu’une évaluation démontrant que les règles de mise en œuvre sont satisfaites.</w:t>
      </w:r>
    </w:p>
    <w:p w:rsidR="00B57779" w:rsidRDefault="007E5272">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Arial-BoldMT" w:hAnsi="Arial" w:cs="Arial"/>
          <w:b/>
          <w:bCs/>
          <w:sz w:val="24"/>
          <w:szCs w:val="24"/>
          <w:lang w:val="fr-FR"/>
        </w:rPr>
        <w:lastRenderedPageBreak/>
        <w:t>ARA.GEN.125 - Informations fournies à l’Agence</w:t>
      </w:r>
    </w:p>
    <w:p w:rsidR="00B57779" w:rsidRDefault="007E5272">
      <w:pPr>
        <w:numPr>
          <w:ilvl w:val="0"/>
          <w:numId w:val="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L’autorité compétente notifie l’Agence sans délai si des problèmes importants surviennent lors de la mise en œuvre du règlement </w:t>
      </w:r>
      <w:r>
        <w:rPr>
          <w:rFonts w:ascii="Arial" w:eastAsia="Calibri" w:hAnsi="Arial" w:cs="Arial"/>
          <w:lang w:val="fr-FR"/>
        </w:rPr>
        <w:t>N°XXXX/20-</w:t>
      </w:r>
      <w:r>
        <w:rPr>
          <w:rFonts w:ascii="Arial" w:eastAsia="ArialMT" w:hAnsi="Arial" w:cs="Arial"/>
          <w:lang w:val="fr-FR"/>
        </w:rPr>
        <w:t xml:space="preserve"> N°XXXX/20-</w:t>
      </w:r>
      <w:r>
        <w:rPr>
          <w:rFonts w:ascii="Arial" w:eastAsia="Calibri" w:hAnsi="Arial" w:cs="Arial"/>
          <w:lang w:val="fr-FR"/>
        </w:rPr>
        <w:t xml:space="preserve"> ASSA-AC-CM-XX</w:t>
      </w:r>
      <w:r>
        <w:rPr>
          <w:rFonts w:ascii="Arial" w:eastAsia="Calibri" w:hAnsi="Arial" w:cs="Arial"/>
          <w:shd w:val="clear" w:color="auto" w:fill="FFFFFF"/>
          <w:lang w:val="fr-FR"/>
        </w:rPr>
        <w:t xml:space="preserve">  et ses actes délégués et </w:t>
      </w:r>
      <w:proofErr w:type="gramStart"/>
      <w:r>
        <w:rPr>
          <w:rFonts w:ascii="Arial" w:eastAsia="Calibri" w:hAnsi="Arial" w:cs="Arial"/>
          <w:shd w:val="clear" w:color="auto" w:fill="FFFFFF"/>
          <w:lang w:val="fr-FR"/>
        </w:rPr>
        <w:t>d'exécution</w:t>
      </w:r>
      <w:r>
        <w:rPr>
          <w:rFonts w:ascii="Arial" w:eastAsia="ArialMT" w:hAnsi="Arial" w:cs="Arial"/>
          <w:lang w:val="fr-FR"/>
        </w:rPr>
        <w:t xml:space="preserve"> .</w:t>
      </w:r>
      <w:proofErr w:type="gramEnd"/>
      <w:r>
        <w:rPr>
          <w:rFonts w:ascii="Arial" w:eastAsia="Calibri" w:hAnsi="Arial" w:cs="Arial"/>
          <w:lang w:val="fr-FR"/>
        </w:rPr>
        <w:t xml:space="preserve"> </w:t>
      </w:r>
    </w:p>
    <w:p w:rsidR="00B57779" w:rsidRDefault="007E5272">
      <w:pPr>
        <w:numPr>
          <w:ilvl w:val="0"/>
          <w:numId w:val="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L’autorité compétente fournit à l’Agence les informations pertinentes en termes de sécurité provenant des comptes rendus d’événements qu’elle a reçus.</w:t>
      </w:r>
    </w:p>
    <w:p w:rsidR="00B57779" w:rsidRDefault="007E5272">
      <w:pPr>
        <w:autoSpaceDE w:val="0"/>
        <w:autoSpaceDN w:val="0"/>
        <w:adjustRightInd w:val="0"/>
        <w:spacing w:before="120" w:after="120" w:line="360" w:lineRule="auto"/>
        <w:jc w:val="both"/>
        <w:rPr>
          <w:rFonts w:ascii="Arial" w:eastAsia="ArialMT" w:hAnsi="Arial" w:cs="Arial"/>
          <w:b/>
          <w:bCs/>
          <w:sz w:val="24"/>
          <w:szCs w:val="24"/>
          <w:lang w:val="fr-FR"/>
        </w:rPr>
      </w:pPr>
      <w:r>
        <w:rPr>
          <w:rFonts w:ascii="Arial" w:eastAsia="ArialMT" w:hAnsi="Arial" w:cs="Arial"/>
          <w:b/>
          <w:bCs/>
          <w:sz w:val="24"/>
          <w:szCs w:val="24"/>
          <w:lang w:val="fr-FR"/>
        </w:rPr>
        <w:t>ARA.GEN.135 Réaction immédiate à un problème de sécurité</w:t>
      </w:r>
    </w:p>
    <w:p w:rsidR="00B57779" w:rsidRDefault="007E5272">
      <w:pPr>
        <w:numPr>
          <w:ilvl w:val="0"/>
          <w:numId w:val="6"/>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L’Agence met en œuvre un système visant à collecter, analyser et diffuser de manière appropriée des informations relatives à la sécurité.</w:t>
      </w:r>
    </w:p>
    <w:p w:rsidR="00B57779" w:rsidRDefault="007E5272">
      <w:pPr>
        <w:numPr>
          <w:ilvl w:val="0"/>
          <w:numId w:val="6"/>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L’Agence met en œuvre un système visant à analyser correctement toute information pertinente reçue relative à la sécurité et à fournir sans délai aux États membres et à la Commission toute information, notamment des recommandations ou des actions correctives à mettre en œuvre, qui serait utile pour leur permettre réagir de manière opportune à un problème de sécurité impliquant des produits, des pièces, des équipements, des personnes ou des organismes soumis au règlement </w:t>
      </w:r>
      <w:r>
        <w:rPr>
          <w:rFonts w:ascii="Arial" w:eastAsia="Calibri" w:hAnsi="Arial" w:cs="Arial"/>
          <w:lang w:val="fr-FR"/>
        </w:rPr>
        <w:t>N°XXXX/20 N°XXXX/20-CC-CEMAC-AC-CM-XX -CC-</w:t>
      </w:r>
      <w:r>
        <w:rPr>
          <w:rFonts w:ascii="Arial" w:eastAsia="Calibri" w:hAnsi="Arial" w:cs="Arial"/>
          <w:shd w:val="clear" w:color="auto" w:fill="FFFFFF"/>
          <w:lang w:val="fr-FR"/>
        </w:rPr>
        <w:t xml:space="preserve"> et ses actes délégués et d'exécution</w:t>
      </w:r>
      <w:r>
        <w:rPr>
          <w:rFonts w:ascii="Arial" w:eastAsia="ArialMT" w:hAnsi="Arial" w:cs="Arial"/>
          <w:lang w:val="fr-FR"/>
        </w:rPr>
        <w:t xml:space="preserve"> .</w:t>
      </w:r>
    </w:p>
    <w:p w:rsidR="00B57779" w:rsidRDefault="007E5272">
      <w:pPr>
        <w:numPr>
          <w:ilvl w:val="0"/>
          <w:numId w:val="6"/>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Dès la réception des informations auxquelles il est fait référence aux paragraphes (a) et (b), l’autorité compétente prend les mesures appropriées pour traiter le problème lié à la sécurité.</w:t>
      </w:r>
    </w:p>
    <w:p w:rsidR="00B57779" w:rsidRDefault="007E5272">
      <w:pPr>
        <w:numPr>
          <w:ilvl w:val="0"/>
          <w:numId w:val="6"/>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Les mesures prises en vertu du paragraphe (c) sont immédiatement notifiées à toute personne ou organisme, qui se doit de les satisfaire en vertu du règlement </w:t>
      </w:r>
      <w:r>
        <w:rPr>
          <w:rFonts w:ascii="Arial" w:eastAsia="Calibri" w:hAnsi="Arial" w:cs="Arial"/>
          <w:lang w:val="fr-FR"/>
        </w:rPr>
        <w:t>N°XXXX/20-CC-ASSA-AC-CM-XX</w:t>
      </w:r>
      <w:r>
        <w:rPr>
          <w:rFonts w:ascii="Arial" w:eastAsia="Calibri" w:hAnsi="Arial" w:cs="Arial"/>
          <w:shd w:val="clear" w:color="auto" w:fill="FFFFFF"/>
          <w:lang w:val="fr-FR"/>
        </w:rPr>
        <w:t xml:space="preserve"> (UE) 2018/1139 et ses actes délégués et </w:t>
      </w:r>
      <w:proofErr w:type="gramStart"/>
      <w:r>
        <w:rPr>
          <w:rFonts w:ascii="Arial" w:eastAsia="Calibri" w:hAnsi="Arial" w:cs="Arial"/>
          <w:shd w:val="clear" w:color="auto" w:fill="FFFFFF"/>
          <w:lang w:val="fr-FR"/>
        </w:rPr>
        <w:t>d'exécution</w:t>
      </w:r>
      <w:r>
        <w:rPr>
          <w:rFonts w:ascii="Arial" w:eastAsia="ArialMT" w:hAnsi="Arial" w:cs="Arial"/>
          <w:lang w:val="fr-FR"/>
        </w:rPr>
        <w:t xml:space="preserve"> .</w:t>
      </w:r>
      <w:proofErr w:type="gramEnd"/>
      <w:r>
        <w:rPr>
          <w:rFonts w:ascii="Arial" w:eastAsia="ArialMT" w:hAnsi="Arial" w:cs="Arial"/>
          <w:lang w:val="fr-FR"/>
        </w:rPr>
        <w:t xml:space="preserve"> L’autorité compétente notifie également ces mesures à l’Agence et, lorsqu’une action conjuguée est nécessaire, aux autres États membres concernés.</w:t>
      </w:r>
    </w:p>
    <w:p w:rsidR="00B57779" w:rsidRDefault="007E5272">
      <w:pPr>
        <w:autoSpaceDE w:val="0"/>
        <w:autoSpaceDN w:val="0"/>
        <w:adjustRightInd w:val="0"/>
        <w:spacing w:before="240" w:after="240" w:line="360" w:lineRule="auto"/>
        <w:jc w:val="center"/>
        <w:rPr>
          <w:rFonts w:ascii="Arial" w:eastAsia="ArialMT" w:hAnsi="Arial" w:cs="Arial"/>
          <w:b/>
          <w:bCs/>
          <w:sz w:val="28"/>
          <w:szCs w:val="28"/>
          <w:lang w:val="fr-FR"/>
        </w:rPr>
      </w:pPr>
      <w:r>
        <w:rPr>
          <w:rFonts w:ascii="Arial" w:eastAsia="ArialMT" w:hAnsi="Arial" w:cs="Arial"/>
          <w:b/>
          <w:bCs/>
          <w:sz w:val="28"/>
          <w:szCs w:val="28"/>
          <w:lang w:val="fr-FR"/>
        </w:rPr>
        <w:t>SECTION II - Gestion</w:t>
      </w:r>
    </w:p>
    <w:p w:rsidR="00B57779" w:rsidRDefault="007E5272">
      <w:pPr>
        <w:autoSpaceDE w:val="0"/>
        <w:autoSpaceDN w:val="0"/>
        <w:adjustRightInd w:val="0"/>
        <w:spacing w:before="120" w:after="120" w:line="360" w:lineRule="auto"/>
        <w:jc w:val="both"/>
        <w:rPr>
          <w:rFonts w:ascii="Arial" w:eastAsia="ArialMT" w:hAnsi="Arial" w:cs="Arial"/>
          <w:b/>
          <w:bCs/>
          <w:sz w:val="24"/>
          <w:szCs w:val="24"/>
          <w:lang w:val="fr-FR"/>
        </w:rPr>
      </w:pPr>
      <w:r>
        <w:rPr>
          <w:rFonts w:ascii="Arial" w:eastAsia="ArialMT" w:hAnsi="Arial" w:cs="Arial"/>
          <w:b/>
          <w:bCs/>
          <w:sz w:val="24"/>
          <w:szCs w:val="24"/>
          <w:lang w:val="fr-FR"/>
        </w:rPr>
        <w:t>ARA.GEN.200 - Système de gestion</w:t>
      </w:r>
    </w:p>
    <w:p w:rsidR="00B57779" w:rsidRDefault="007E5272">
      <w:pPr>
        <w:numPr>
          <w:ilvl w:val="0"/>
          <w:numId w:val="7"/>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L’autorité compétente établit et maintient un système de gestion, comportant au moins:</w:t>
      </w:r>
    </w:p>
    <w:p w:rsidR="00B57779" w:rsidRDefault="007E5272">
      <w:pPr>
        <w:numPr>
          <w:ilvl w:val="0"/>
          <w:numId w:val="8"/>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des politiques et des procédures documentées décrivant son organisation, les moyens et les méthodes pour atteindre la conformité avec le règlement </w:t>
      </w:r>
      <w:r>
        <w:rPr>
          <w:rFonts w:ascii="Arial" w:eastAsia="Calibri" w:hAnsi="Arial" w:cs="Arial"/>
          <w:lang w:val="fr-FR"/>
        </w:rPr>
        <w:t>N°XXXX/20-CC-ASSA-AC-CM-XX</w:t>
      </w:r>
      <w:r>
        <w:rPr>
          <w:rFonts w:ascii="Arial" w:eastAsia="Calibri" w:hAnsi="Arial" w:cs="Arial"/>
          <w:shd w:val="clear" w:color="auto" w:fill="FFFFFF"/>
          <w:lang w:val="fr-FR"/>
        </w:rPr>
        <w:t xml:space="preserve"> (UE) 2018/1139 et ses actes délégués et </w:t>
      </w:r>
      <w:proofErr w:type="gramStart"/>
      <w:r>
        <w:rPr>
          <w:rFonts w:ascii="Arial" w:eastAsia="Calibri" w:hAnsi="Arial" w:cs="Arial"/>
          <w:shd w:val="clear" w:color="auto" w:fill="FFFFFF"/>
          <w:lang w:val="fr-FR"/>
        </w:rPr>
        <w:t>d'exécution</w:t>
      </w:r>
      <w:r>
        <w:rPr>
          <w:rFonts w:ascii="Arial" w:eastAsia="ArialMT" w:hAnsi="Arial" w:cs="Arial"/>
          <w:lang w:val="fr-FR"/>
        </w:rPr>
        <w:t xml:space="preserve"> .</w:t>
      </w:r>
      <w:proofErr w:type="gramEnd"/>
      <w:r>
        <w:rPr>
          <w:rFonts w:ascii="Arial" w:eastAsia="ArialMT" w:hAnsi="Arial" w:cs="Arial"/>
          <w:lang w:val="fr-FR"/>
        </w:rPr>
        <w:t xml:space="preserve"> Lesdites procédures sont tenues à jour et servent de documents de travail de base au sein de ladite autorité compétente pour toutes les tâches concernées ;</w:t>
      </w:r>
    </w:p>
    <w:p w:rsidR="00B57779" w:rsidRDefault="007E5272">
      <w:pPr>
        <w:numPr>
          <w:ilvl w:val="0"/>
          <w:numId w:val="8"/>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un nombre suffisant de personnel pour exécuter ces tâches et s’acquitter des responsabilités correspondantes. Le personnel est qualifié pour exécuter les tâches qui lui sont attribuées et dispose des connaissances et de l’expérience nécessaires, ainsi que d’une formation initiale et de remise à niveau qui lui assure une compétence constante. </w:t>
      </w:r>
      <w:r>
        <w:rPr>
          <w:rFonts w:ascii="Arial" w:eastAsia="ArialMT" w:hAnsi="Arial" w:cs="Arial"/>
          <w:lang w:val="fr-FR"/>
        </w:rPr>
        <w:lastRenderedPageBreak/>
        <w:t>Un système est mis en place pour planifier la disponibilité du personnel, aux fins de s’assurer de l’exécution correcte de toutes les tâches ;</w:t>
      </w:r>
    </w:p>
    <w:p w:rsidR="00B57779" w:rsidRDefault="007E5272">
      <w:pPr>
        <w:numPr>
          <w:ilvl w:val="0"/>
          <w:numId w:val="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installations adéquates et des bureaux pour effectuer les tâches attribuées ;</w:t>
      </w:r>
    </w:p>
    <w:p w:rsidR="00B57779" w:rsidRDefault="007E5272">
      <w:pPr>
        <w:numPr>
          <w:ilvl w:val="0"/>
          <w:numId w:val="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une fonction pour surveiller la conformité du système de gestion avec les exigences applicables </w:t>
      </w:r>
      <w:r>
        <w:rPr>
          <w:rFonts w:ascii="Arial" w:eastAsia="ArialMT" w:hAnsi="Arial" w:cs="Arial"/>
          <w:lang w:val="fr-FR"/>
        </w:rPr>
        <w:t xml:space="preserve">et l’adéquation des procédures, notamment par l’instauration d’un processus d’audit interne et d’un processus de gestion des risques liés à la sécurité. La fonction de contrôle de la conformité comporte un système de retour d’informations vers les cadres de direction de l’autorité compétente, des constatations découlant des audits afin d’assurer la mise en œuvre </w:t>
      </w:r>
      <w:r>
        <w:rPr>
          <w:rFonts w:ascii="Arial" w:eastAsia="Calibri" w:hAnsi="Arial" w:cs="Arial"/>
          <w:lang w:val="fr-FR"/>
        </w:rPr>
        <w:t>des actions correctives le cas échéant ; et</w:t>
      </w:r>
    </w:p>
    <w:p w:rsidR="00B57779" w:rsidRDefault="007E5272">
      <w:pPr>
        <w:numPr>
          <w:ilvl w:val="0"/>
          <w:numId w:val="8"/>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une personne ou un groupe de personnes, responsable de la fonction de contrôle de la </w:t>
      </w:r>
      <w:r>
        <w:rPr>
          <w:rFonts w:ascii="Arial" w:eastAsia="ArialMT" w:hAnsi="Arial" w:cs="Arial"/>
          <w:lang w:val="fr-FR"/>
        </w:rPr>
        <w:t>conformité et qui dépend directement des cadres de direction de l’autorité compétente.</w:t>
      </w:r>
    </w:p>
    <w:p w:rsidR="00B57779" w:rsidRDefault="007E5272">
      <w:pPr>
        <w:numPr>
          <w:ilvl w:val="0"/>
          <w:numId w:val="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Pour chaque domaine d’activité y compris le système de gestion, l’autorité co</w:t>
      </w:r>
      <w:r>
        <w:rPr>
          <w:rFonts w:ascii="Arial" w:eastAsia="Calibri" w:hAnsi="Arial" w:cs="Arial"/>
          <w:lang w:val="fr-FR"/>
        </w:rPr>
        <w:t>mpétente nomme une ou plusieurs personnes qui ont la responsabilité globale de la gestion de la ou des tâches pertinentes.</w:t>
      </w:r>
    </w:p>
    <w:p w:rsidR="00B57779" w:rsidRDefault="007E5272">
      <w:pPr>
        <w:numPr>
          <w:ilvl w:val="0"/>
          <w:numId w:val="7"/>
        </w:numPr>
        <w:autoSpaceDE w:val="0"/>
        <w:autoSpaceDN w:val="0"/>
        <w:adjustRightInd w:val="0"/>
        <w:spacing w:before="120" w:after="120" w:line="276" w:lineRule="auto"/>
        <w:contextualSpacing/>
        <w:jc w:val="both"/>
        <w:rPr>
          <w:rFonts w:ascii="Arial" w:eastAsia="Arial-BoldMT" w:hAnsi="Arial" w:cs="Arial"/>
          <w:b/>
          <w:bCs/>
          <w:lang w:val="fr-FR"/>
        </w:rPr>
      </w:pPr>
      <w:r>
        <w:rPr>
          <w:rFonts w:ascii="Arial" w:eastAsia="Arial-BoldMT" w:hAnsi="Arial" w:cs="Arial"/>
          <w:bCs/>
          <w:lang w:val="fr-FR"/>
        </w:rPr>
        <w:t xml:space="preserve">L’autorité compétente établit des procédures visant à partager dans un échange mutuel </w:t>
      </w:r>
      <w:r>
        <w:rPr>
          <w:rFonts w:ascii="Arial" w:eastAsia="Calibri" w:hAnsi="Arial" w:cs="Arial"/>
          <w:bCs/>
          <w:lang w:val="fr-FR"/>
        </w:rPr>
        <w:t xml:space="preserve">toute information et toute assistance </w:t>
      </w:r>
      <w:r>
        <w:rPr>
          <w:rFonts w:ascii="Arial" w:eastAsia="Arial-BoldMT" w:hAnsi="Arial" w:cs="Arial"/>
          <w:bCs/>
          <w:lang w:val="fr-FR"/>
        </w:rPr>
        <w:t xml:space="preserve">requise avec d’autres autorités compétentes impliquées, notamment en ce qui concerne l’ensemble des constatations, des actions </w:t>
      </w:r>
      <w:r>
        <w:rPr>
          <w:rFonts w:ascii="Arial" w:eastAsia="Calibri" w:hAnsi="Arial" w:cs="Arial"/>
          <w:bCs/>
          <w:lang w:val="fr-FR"/>
        </w:rPr>
        <w:t xml:space="preserve">correctives de suivi prises à la suite de ces constatations et des mesures exécutoires résultant de la supervision des personnes et des organismes qui exercent des activités </w:t>
      </w:r>
      <w:r>
        <w:rPr>
          <w:rFonts w:ascii="Arial" w:eastAsia="Arial-BoldMT" w:hAnsi="Arial" w:cs="Arial"/>
          <w:bCs/>
          <w:lang w:val="fr-FR"/>
        </w:rPr>
        <w:t>sur le territoire d’un État membre, mais qui sont certifiés ou dont la déclaration a été reçue par l’autorité compétente d’un autre État membre ou par l’Agence.</w:t>
      </w:r>
    </w:p>
    <w:p w:rsidR="00B57779" w:rsidRDefault="007E5272">
      <w:pPr>
        <w:numPr>
          <w:ilvl w:val="0"/>
          <w:numId w:val="7"/>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Une copie des procédures liées au système de gestion, ainsi que leurs mises à jour sont mises à </w:t>
      </w:r>
      <w:r>
        <w:rPr>
          <w:rFonts w:ascii="Arial" w:eastAsia="ArialMT" w:hAnsi="Arial" w:cs="Arial"/>
          <w:lang w:val="fr-FR"/>
        </w:rPr>
        <w:t>la disposition de l’Agence en vue d’une normalisation.</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ARA.GEN.205 Attribution de tâches à des entités qualifiées</w:t>
      </w:r>
    </w:p>
    <w:p w:rsidR="00B57779" w:rsidRDefault="007E5272">
      <w:pPr>
        <w:numPr>
          <w:ilvl w:val="0"/>
          <w:numId w:val="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Les États membres n’attribuent qu’à des entités qualifiées les tâches liées à la certif</w:t>
      </w:r>
      <w:r>
        <w:rPr>
          <w:rFonts w:ascii="Arial" w:eastAsia="Calibri" w:hAnsi="Arial" w:cs="Arial"/>
          <w:lang w:val="fr-FR"/>
        </w:rPr>
        <w:t xml:space="preserve">ication initiale </w:t>
      </w:r>
      <w:r>
        <w:rPr>
          <w:rFonts w:ascii="Arial" w:eastAsia="ArialMT" w:hAnsi="Arial" w:cs="Arial"/>
          <w:lang w:val="fr-FR"/>
        </w:rPr>
        <w:t xml:space="preserve">ou à la surveillance continue de personnes ou d’organismes soumis au règlement </w:t>
      </w:r>
      <w:r>
        <w:rPr>
          <w:rFonts w:ascii="Arial" w:eastAsia="Calibri" w:hAnsi="Arial" w:cs="Arial"/>
          <w:lang w:val="fr-FR"/>
        </w:rPr>
        <w:t>N°XXXX/20-CC-ASSA-AC-CM-XX</w:t>
      </w:r>
      <w:r>
        <w:rPr>
          <w:rFonts w:ascii="Arial" w:eastAsia="Calibri" w:hAnsi="Arial" w:cs="Arial"/>
          <w:shd w:val="clear" w:color="auto" w:fill="FFFFFF"/>
          <w:lang w:val="fr-FR"/>
        </w:rPr>
        <w:t xml:space="preserve"> (UE) 2018/1139 et ses actes délégués et </w:t>
      </w:r>
      <w:proofErr w:type="gramStart"/>
      <w:r>
        <w:rPr>
          <w:rFonts w:ascii="Arial" w:eastAsia="Calibri" w:hAnsi="Arial" w:cs="Arial"/>
          <w:shd w:val="clear" w:color="auto" w:fill="FFFFFF"/>
          <w:lang w:val="fr-FR"/>
        </w:rPr>
        <w:t>d'exécution</w:t>
      </w:r>
      <w:r>
        <w:rPr>
          <w:rFonts w:ascii="Arial" w:eastAsia="ArialMT" w:hAnsi="Arial" w:cs="Arial"/>
          <w:lang w:val="fr-FR"/>
        </w:rPr>
        <w:t xml:space="preserve"> .</w:t>
      </w:r>
      <w:proofErr w:type="gramEnd"/>
      <w:r>
        <w:rPr>
          <w:rFonts w:ascii="Arial" w:eastAsia="ArialMT" w:hAnsi="Arial" w:cs="Arial"/>
          <w:lang w:val="fr-FR"/>
        </w:rPr>
        <w:t xml:space="preserve"> Lors de l’attribution de tâches, l’autorité compétente s’assure qu’elle dispose </w:t>
      </w:r>
      <w:r>
        <w:rPr>
          <w:rFonts w:ascii="Arial" w:eastAsia="Calibri" w:hAnsi="Arial" w:cs="Arial"/>
          <w:lang w:val="fr-FR"/>
        </w:rPr>
        <w:t>:</w:t>
      </w:r>
    </w:p>
    <w:p w:rsidR="00B57779" w:rsidRDefault="007E5272">
      <w:pPr>
        <w:numPr>
          <w:ilvl w:val="0"/>
          <w:numId w:val="1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d’un système établi pour évaluer initialement et de manière continue que l’entité qualifiée satisfait à l’annexe V du règlement </w:t>
      </w:r>
      <w:r>
        <w:rPr>
          <w:rFonts w:ascii="Arial" w:eastAsia="Calibri" w:hAnsi="Arial" w:cs="Arial"/>
          <w:lang w:val="fr-FR"/>
        </w:rPr>
        <w:t>N°XXXX/20-CC-ASSA-AC-CM-XX</w:t>
      </w:r>
      <w:r>
        <w:rPr>
          <w:rFonts w:ascii="Arial" w:eastAsia="Calibri" w:hAnsi="Arial" w:cs="Arial"/>
          <w:shd w:val="clear" w:color="auto" w:fill="FFFFFF"/>
          <w:lang w:val="fr-FR"/>
        </w:rPr>
        <w:t xml:space="preserve"> (UE) 2018/1139 </w:t>
      </w:r>
      <w:r>
        <w:rPr>
          <w:rFonts w:ascii="Arial" w:eastAsia="ArialMT" w:hAnsi="Arial" w:cs="Arial"/>
          <w:lang w:val="fr-FR"/>
        </w:rPr>
        <w:t>Ce système et les résultats des évaluations sont documentés;</w:t>
      </w:r>
    </w:p>
    <w:p w:rsidR="00B57779" w:rsidRDefault="007E5272">
      <w:pPr>
        <w:numPr>
          <w:ilvl w:val="0"/>
          <w:numId w:val="1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d’un accord documenté établi avec l’entité qualifiée, approuvé par le niveau appro</w:t>
      </w:r>
      <w:r>
        <w:rPr>
          <w:rFonts w:ascii="Arial" w:eastAsia="Calibri" w:hAnsi="Arial" w:cs="Arial"/>
          <w:lang w:val="fr-FR"/>
        </w:rPr>
        <w:t xml:space="preserve">prié </w:t>
      </w:r>
      <w:r>
        <w:rPr>
          <w:rFonts w:ascii="Arial" w:eastAsia="ArialMT" w:hAnsi="Arial" w:cs="Arial"/>
          <w:lang w:val="fr-FR"/>
        </w:rPr>
        <w:t xml:space="preserve">d’encadrement des deux parties, qui définit clairement </w:t>
      </w:r>
      <w:r>
        <w:rPr>
          <w:rFonts w:ascii="Arial" w:eastAsia="Calibri" w:hAnsi="Arial" w:cs="Arial"/>
          <w:lang w:val="fr-FR"/>
        </w:rPr>
        <w:t>:</w:t>
      </w:r>
    </w:p>
    <w:p w:rsidR="00B57779" w:rsidRDefault="007E5272">
      <w:pPr>
        <w:numPr>
          <w:ilvl w:val="0"/>
          <w:numId w:val="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tâches à exécuter ;</w:t>
      </w:r>
    </w:p>
    <w:p w:rsidR="00B57779" w:rsidRDefault="007E5272">
      <w:pPr>
        <w:numPr>
          <w:ilvl w:val="0"/>
          <w:numId w:val="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déclarations, comptes rendus et dossiers à fournir ;</w:t>
      </w:r>
    </w:p>
    <w:p w:rsidR="00B57779" w:rsidRDefault="007E5272">
      <w:pPr>
        <w:numPr>
          <w:ilvl w:val="0"/>
          <w:numId w:val="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conditions techniques à remplir lors de l’exécution de telles </w:t>
      </w:r>
      <w:r>
        <w:rPr>
          <w:rFonts w:ascii="Arial" w:eastAsia="Calibri" w:hAnsi="Arial" w:cs="Arial"/>
          <w:lang w:val="fr-FR"/>
        </w:rPr>
        <w:t>tâches ;</w:t>
      </w:r>
    </w:p>
    <w:p w:rsidR="00B57779" w:rsidRDefault="007E5272">
      <w:pPr>
        <w:numPr>
          <w:ilvl w:val="0"/>
          <w:numId w:val="1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couverture de responsabilité correspondante ; et</w:t>
      </w:r>
    </w:p>
    <w:p w:rsidR="00B57779" w:rsidRDefault="007E5272">
      <w:pPr>
        <w:numPr>
          <w:ilvl w:val="0"/>
          <w:numId w:val="1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 protection offerte aux informations obtenues lors de l’exécution de telles tâches.</w:t>
      </w:r>
    </w:p>
    <w:p w:rsidR="00B57779" w:rsidRDefault="007E5272">
      <w:pPr>
        <w:numPr>
          <w:ilvl w:val="0"/>
          <w:numId w:val="9"/>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lastRenderedPageBreak/>
        <w:t>L’autorité compétente s’assure que le processus d’audit interne prévu par l’ARA.GEN.200, sous paragraphe (a) (4), couvre toutes les tâches de certification ou de surveillance continue effectuées en son nom</w:t>
      </w:r>
      <w:r>
        <w:rPr>
          <w:rFonts w:ascii="Calibri" w:eastAsia="Calibri" w:hAnsi="Calibri" w:cs="Arial"/>
          <w:lang w:val="fr-FR"/>
        </w:rPr>
        <w:t>.</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ARA.GEN.210 - Modifications apportées au système de gestion</w:t>
      </w:r>
    </w:p>
    <w:p w:rsidR="00B57779" w:rsidRDefault="007E5272">
      <w:pPr>
        <w:numPr>
          <w:ilvl w:val="0"/>
          <w:numId w:val="1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dispose d’un système établi permettant d’identifier les modifications qui ont </w:t>
      </w:r>
      <w:r>
        <w:rPr>
          <w:rFonts w:ascii="Arial" w:eastAsia="Calibri" w:hAnsi="Arial" w:cs="Arial"/>
          <w:lang w:val="fr-FR"/>
        </w:rPr>
        <w:t>une incidence sur sa ca</w:t>
      </w:r>
      <w:r>
        <w:rPr>
          <w:rFonts w:ascii="Arial" w:eastAsia="ArialMT" w:hAnsi="Arial" w:cs="Arial"/>
          <w:lang w:val="fr-FR"/>
        </w:rPr>
        <w:t xml:space="preserve">pacité à s’acquitter de ses tâches et à exercer ses responsabilités au sens du règlement </w:t>
      </w:r>
      <w:r>
        <w:rPr>
          <w:rFonts w:ascii="Arial" w:eastAsia="Calibri" w:hAnsi="Arial" w:cs="Arial"/>
          <w:lang w:val="fr-FR"/>
        </w:rPr>
        <w:t>N°XXXX/20-CC-ASSA-AC-CM-XX</w:t>
      </w:r>
      <w:r>
        <w:rPr>
          <w:rFonts w:ascii="Arial" w:eastAsia="Calibri" w:hAnsi="Arial" w:cs="Arial"/>
          <w:shd w:val="clear" w:color="auto" w:fill="FFFFFF"/>
          <w:lang w:val="fr-FR"/>
        </w:rPr>
        <w:t xml:space="preserve"> (UE) 2018/1139 et ses actes délégués et </w:t>
      </w:r>
      <w:proofErr w:type="gramStart"/>
      <w:r>
        <w:rPr>
          <w:rFonts w:ascii="Arial" w:eastAsia="Calibri" w:hAnsi="Arial" w:cs="Arial"/>
          <w:shd w:val="clear" w:color="auto" w:fill="FFFFFF"/>
          <w:lang w:val="fr-FR"/>
        </w:rPr>
        <w:t>d'exécution</w:t>
      </w:r>
      <w:r>
        <w:rPr>
          <w:rFonts w:ascii="Arial" w:eastAsia="ArialMT" w:hAnsi="Arial" w:cs="Arial"/>
          <w:lang w:val="fr-FR"/>
        </w:rPr>
        <w:t xml:space="preserve"> .</w:t>
      </w:r>
      <w:proofErr w:type="gramEnd"/>
      <w:r>
        <w:rPr>
          <w:rFonts w:ascii="Arial" w:eastAsia="ArialMT" w:hAnsi="Arial" w:cs="Arial"/>
          <w:lang w:val="fr-FR"/>
        </w:rPr>
        <w:t xml:space="preserve"> Ce système lui permet de </w:t>
      </w:r>
      <w:r>
        <w:rPr>
          <w:rFonts w:ascii="Arial" w:eastAsia="Calibri" w:hAnsi="Arial" w:cs="Arial"/>
          <w:lang w:val="fr-FR"/>
        </w:rPr>
        <w:t>prendre les mesures appropriées pour veiller à ce que son système de gestion reste adéquat et efficace.</w:t>
      </w:r>
    </w:p>
    <w:p w:rsidR="00B57779" w:rsidRDefault="007E5272">
      <w:pPr>
        <w:numPr>
          <w:ilvl w:val="0"/>
          <w:numId w:val="1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L’autorité compétente met à jour son système de gestion en temps opportun pour refléter toute modification apportée au règlement </w:t>
      </w:r>
      <w:r>
        <w:rPr>
          <w:rFonts w:ascii="Arial" w:eastAsia="Calibri" w:hAnsi="Arial" w:cs="Arial"/>
          <w:lang w:val="fr-FR"/>
        </w:rPr>
        <w:t>N°XXXX/20-CC-ASSA-AC-CM-XX</w:t>
      </w:r>
      <w:r>
        <w:rPr>
          <w:rFonts w:ascii="Arial" w:eastAsia="Calibri" w:hAnsi="Arial" w:cs="Arial"/>
          <w:shd w:val="clear" w:color="auto" w:fill="FFFFFF"/>
          <w:lang w:val="fr-FR"/>
        </w:rPr>
        <w:t xml:space="preserve"> (UE) 2018/1139 et ses actes délégués et </w:t>
      </w:r>
      <w:proofErr w:type="gramStart"/>
      <w:r>
        <w:rPr>
          <w:rFonts w:ascii="Arial" w:eastAsia="Calibri" w:hAnsi="Arial" w:cs="Arial"/>
          <w:shd w:val="clear" w:color="auto" w:fill="FFFFFF"/>
          <w:lang w:val="fr-FR"/>
        </w:rPr>
        <w:t>d'exécution</w:t>
      </w:r>
      <w:r>
        <w:rPr>
          <w:rFonts w:ascii="Arial" w:eastAsia="ArialMT" w:hAnsi="Arial" w:cs="Arial"/>
          <w:lang w:val="fr-FR"/>
        </w:rPr>
        <w:t xml:space="preserve"> ,</w:t>
      </w:r>
      <w:proofErr w:type="gramEnd"/>
      <w:r>
        <w:rPr>
          <w:rFonts w:ascii="Arial" w:eastAsia="ArialMT" w:hAnsi="Arial" w:cs="Arial"/>
          <w:lang w:val="fr-FR"/>
        </w:rPr>
        <w:t xml:space="preserve"> de manière à assurer une mise en œuvre efficace.</w:t>
      </w:r>
    </w:p>
    <w:p w:rsidR="00B57779" w:rsidRDefault="007E5272">
      <w:pPr>
        <w:numPr>
          <w:ilvl w:val="0"/>
          <w:numId w:val="1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L’autorité compétente notifie l’Agence des modifications qui ont une incidence sur sa capacité à s’acquitter de ses tâches et à exercer ses responsabilités au sens du règlement </w:t>
      </w:r>
      <w:r>
        <w:rPr>
          <w:rFonts w:ascii="Arial" w:eastAsia="Calibri" w:hAnsi="Arial" w:cs="Arial"/>
          <w:lang w:val="fr-FR"/>
        </w:rPr>
        <w:t>N°XXXX/20-CC-ASSA-AC-CM-XX</w:t>
      </w:r>
      <w:r>
        <w:rPr>
          <w:rFonts w:ascii="Arial" w:eastAsia="Calibri" w:hAnsi="Arial" w:cs="Arial"/>
          <w:shd w:val="clear" w:color="auto" w:fill="FFFFFF"/>
          <w:lang w:val="fr-FR"/>
        </w:rPr>
        <w:t xml:space="preserve"> (UE) 2018/1139 et ses actes délégués et </w:t>
      </w:r>
      <w:proofErr w:type="gramStart"/>
      <w:r>
        <w:rPr>
          <w:rFonts w:ascii="Arial" w:eastAsia="Calibri" w:hAnsi="Arial" w:cs="Arial"/>
          <w:shd w:val="clear" w:color="auto" w:fill="FFFFFF"/>
          <w:lang w:val="fr-FR"/>
        </w:rPr>
        <w:t>d'exécution</w:t>
      </w:r>
      <w:r>
        <w:rPr>
          <w:rFonts w:ascii="Arial" w:eastAsia="Calibri" w:hAnsi="Arial" w:cs="Arial"/>
          <w:lang w:val="fr-FR"/>
        </w:rPr>
        <w:t xml:space="preserve"> </w:t>
      </w:r>
      <w:r>
        <w:rPr>
          <w:rFonts w:ascii="Arial" w:eastAsia="ArialMT" w:hAnsi="Arial" w:cs="Arial"/>
          <w:lang w:val="fr-FR"/>
        </w:rPr>
        <w:t>.</w:t>
      </w:r>
      <w:proofErr w:type="gramEnd"/>
    </w:p>
    <w:p w:rsidR="00B57779" w:rsidRDefault="007E5272">
      <w:pPr>
        <w:autoSpaceDE w:val="0"/>
        <w:autoSpaceDN w:val="0"/>
        <w:adjustRightInd w:val="0"/>
        <w:spacing w:before="120" w:after="120" w:line="360" w:lineRule="auto"/>
        <w:jc w:val="both"/>
        <w:rPr>
          <w:rFonts w:ascii="Arial" w:eastAsia="ArialMT" w:hAnsi="Arial" w:cs="Arial"/>
          <w:b/>
          <w:bCs/>
          <w:sz w:val="24"/>
          <w:szCs w:val="24"/>
          <w:lang w:val="fr-FR"/>
        </w:rPr>
      </w:pPr>
      <w:r>
        <w:rPr>
          <w:rFonts w:ascii="Arial" w:eastAsia="ArialMT" w:hAnsi="Arial" w:cs="Arial"/>
          <w:b/>
          <w:bCs/>
          <w:sz w:val="24"/>
          <w:szCs w:val="24"/>
          <w:lang w:val="fr-FR"/>
        </w:rPr>
        <w:t>ARA.GEN.220 - Archivage</w:t>
      </w:r>
    </w:p>
    <w:p w:rsidR="00B57779" w:rsidRDefault="007E5272">
      <w:pPr>
        <w:numPr>
          <w:ilvl w:val="0"/>
          <w:numId w:val="1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L’autorité compétente établit un système d’archivage assurant un stockage et une accessibilité adéquats, ainsi qu’une traçabilité fiable, concernant :</w:t>
      </w:r>
    </w:p>
    <w:p w:rsidR="00B57779" w:rsidRDefault="007E5272">
      <w:pPr>
        <w:numPr>
          <w:ilvl w:val="0"/>
          <w:numId w:val="14"/>
        </w:numPr>
        <w:autoSpaceDE w:val="0"/>
        <w:autoSpaceDN w:val="0"/>
        <w:adjustRightInd w:val="0"/>
        <w:spacing w:before="120" w:after="120" w:line="276" w:lineRule="auto"/>
        <w:ind w:left="851" w:hanging="491"/>
        <w:contextualSpacing/>
        <w:jc w:val="both"/>
        <w:rPr>
          <w:rFonts w:ascii="Arial" w:eastAsia="ArialMT" w:hAnsi="Arial" w:cs="Arial"/>
          <w:lang w:val="fr-FR"/>
        </w:rPr>
      </w:pPr>
      <w:r>
        <w:rPr>
          <w:rFonts w:ascii="Arial" w:eastAsia="ArialMT" w:hAnsi="Arial" w:cs="Arial"/>
          <w:lang w:val="fr-FR"/>
        </w:rPr>
        <w:t>les politiques et procédures documentées du système de gestion ;</w:t>
      </w:r>
    </w:p>
    <w:p w:rsidR="00B57779" w:rsidRDefault="007E5272">
      <w:pPr>
        <w:numPr>
          <w:ilvl w:val="0"/>
          <w:numId w:val="14"/>
        </w:numPr>
        <w:autoSpaceDE w:val="0"/>
        <w:autoSpaceDN w:val="0"/>
        <w:adjustRightInd w:val="0"/>
        <w:spacing w:before="120" w:after="120" w:line="276" w:lineRule="auto"/>
        <w:ind w:left="851" w:hanging="491"/>
        <w:contextualSpacing/>
        <w:jc w:val="both"/>
        <w:rPr>
          <w:rFonts w:ascii="Arial" w:eastAsia="ArialMT" w:hAnsi="Arial" w:cs="Arial"/>
          <w:lang w:val="fr-FR"/>
        </w:rPr>
      </w:pPr>
      <w:r>
        <w:rPr>
          <w:rFonts w:ascii="Arial" w:eastAsia="ArialMT" w:hAnsi="Arial" w:cs="Arial"/>
          <w:lang w:val="fr-FR"/>
        </w:rPr>
        <w:t>la formation, la qualification et l’agrément de son personnel ;</w:t>
      </w:r>
    </w:p>
    <w:p w:rsidR="00B57779" w:rsidRDefault="007E5272">
      <w:pPr>
        <w:numPr>
          <w:ilvl w:val="0"/>
          <w:numId w:val="14"/>
        </w:numPr>
        <w:autoSpaceDE w:val="0"/>
        <w:autoSpaceDN w:val="0"/>
        <w:adjustRightInd w:val="0"/>
        <w:spacing w:before="120" w:after="120" w:line="276" w:lineRule="auto"/>
        <w:ind w:left="851" w:hanging="491"/>
        <w:contextualSpacing/>
        <w:jc w:val="both"/>
        <w:rPr>
          <w:rFonts w:ascii="Arial" w:eastAsia="ArialMT" w:hAnsi="Arial" w:cs="Arial"/>
          <w:lang w:val="fr-FR"/>
        </w:rPr>
      </w:pPr>
      <w:r>
        <w:rPr>
          <w:rFonts w:ascii="Arial" w:eastAsia="ArialMT" w:hAnsi="Arial" w:cs="Arial"/>
          <w:lang w:val="fr-FR"/>
        </w:rPr>
        <w:t>l’attribution des tâches, couvrant les éléments demandés par l’ARA.GEN.205, ainsi que le détail des tâches attribuées ;</w:t>
      </w:r>
    </w:p>
    <w:p w:rsidR="00B57779" w:rsidRDefault="007E5272">
      <w:pPr>
        <w:numPr>
          <w:ilvl w:val="0"/>
          <w:numId w:val="14"/>
        </w:numPr>
        <w:autoSpaceDE w:val="0"/>
        <w:autoSpaceDN w:val="0"/>
        <w:adjustRightInd w:val="0"/>
        <w:spacing w:before="120" w:after="120" w:line="276" w:lineRule="auto"/>
        <w:ind w:left="851" w:hanging="491"/>
        <w:contextualSpacing/>
        <w:jc w:val="both"/>
        <w:rPr>
          <w:rFonts w:ascii="Arial" w:eastAsia="ArialMT" w:hAnsi="Arial" w:cs="Arial"/>
          <w:lang w:val="fr-FR"/>
        </w:rPr>
      </w:pPr>
      <w:r>
        <w:rPr>
          <w:rFonts w:ascii="Arial" w:eastAsia="ArialMT" w:hAnsi="Arial" w:cs="Arial"/>
          <w:lang w:val="fr-FR"/>
        </w:rPr>
        <w:t>les processus de certification et de déclaration, ainsi que la supervision des organismes certifiés et déclarés ;</w:t>
      </w:r>
    </w:p>
    <w:p w:rsidR="00B57779" w:rsidRDefault="007E5272">
      <w:pPr>
        <w:numPr>
          <w:ilvl w:val="0"/>
          <w:numId w:val="14"/>
        </w:numPr>
        <w:autoSpaceDE w:val="0"/>
        <w:autoSpaceDN w:val="0"/>
        <w:adjustRightInd w:val="0"/>
        <w:spacing w:before="120" w:after="120" w:line="276" w:lineRule="auto"/>
        <w:ind w:left="851" w:hanging="491"/>
        <w:contextualSpacing/>
        <w:jc w:val="both"/>
        <w:rPr>
          <w:rFonts w:ascii="Arial" w:eastAsia="ArialMT" w:hAnsi="Arial" w:cs="Arial"/>
          <w:lang w:val="fr-FR"/>
        </w:rPr>
      </w:pPr>
      <w:r>
        <w:rPr>
          <w:rFonts w:ascii="Arial" w:eastAsia="ArialMT" w:hAnsi="Arial" w:cs="Arial"/>
          <w:lang w:val="fr-FR"/>
        </w:rPr>
        <w:t>les processus permettant la délivrance au personnel des licences, qualifications, certificats et attestations, ainsi que la supervision continue des titulaires de ces licences, qualifications, certificats et attestations ;</w:t>
      </w:r>
    </w:p>
    <w:p w:rsidR="00B57779" w:rsidRDefault="007E5272">
      <w:pPr>
        <w:numPr>
          <w:ilvl w:val="0"/>
          <w:numId w:val="14"/>
        </w:numPr>
        <w:autoSpaceDE w:val="0"/>
        <w:autoSpaceDN w:val="0"/>
        <w:adjustRightInd w:val="0"/>
        <w:spacing w:before="120" w:after="120" w:line="276" w:lineRule="auto"/>
        <w:ind w:left="851" w:hanging="491"/>
        <w:contextualSpacing/>
        <w:jc w:val="both"/>
        <w:rPr>
          <w:rFonts w:ascii="Arial" w:eastAsia="ArialMT" w:hAnsi="Arial" w:cs="Arial"/>
          <w:lang w:val="fr-FR"/>
        </w:rPr>
      </w:pPr>
      <w:r>
        <w:rPr>
          <w:rFonts w:ascii="Arial" w:eastAsia="ArialMT" w:hAnsi="Arial" w:cs="Arial"/>
          <w:lang w:val="fr-FR"/>
        </w:rPr>
        <w:t>les processus relatifs à la délivrance de certificats de qualification FSTD et à la supervision continue du FSTD et de l’organisme qui l’exploite ;</w:t>
      </w:r>
    </w:p>
    <w:p w:rsidR="00B57779" w:rsidRDefault="007E5272">
      <w:pPr>
        <w:numPr>
          <w:ilvl w:val="0"/>
          <w:numId w:val="14"/>
        </w:numPr>
        <w:autoSpaceDE w:val="0"/>
        <w:autoSpaceDN w:val="0"/>
        <w:adjustRightInd w:val="0"/>
        <w:spacing w:before="120" w:after="120" w:line="276" w:lineRule="auto"/>
        <w:ind w:left="851" w:hanging="491"/>
        <w:contextualSpacing/>
        <w:jc w:val="both"/>
        <w:rPr>
          <w:rFonts w:ascii="Arial" w:eastAsia="ArialMT" w:hAnsi="Arial" w:cs="Arial"/>
          <w:lang w:val="fr-FR"/>
        </w:rPr>
      </w:pPr>
      <w:r>
        <w:rPr>
          <w:rFonts w:ascii="Arial" w:eastAsia="ArialMT" w:hAnsi="Arial" w:cs="Arial"/>
          <w:lang w:val="fr-FR"/>
        </w:rPr>
        <w:t>la supervision des personnes et organismes qui exercent des activités sur le territoire de l’État membre, mais qui sont surveillés ou certifiés par l’autorité compétente d’un autre État membre ou par l’Agence, en vertu d’un accord entre lesdites autorités ;</w:t>
      </w:r>
    </w:p>
    <w:p w:rsidR="00B57779" w:rsidRDefault="007E5272">
      <w:pPr>
        <w:numPr>
          <w:ilvl w:val="0"/>
          <w:numId w:val="14"/>
        </w:numPr>
        <w:autoSpaceDE w:val="0"/>
        <w:autoSpaceDN w:val="0"/>
        <w:adjustRightInd w:val="0"/>
        <w:spacing w:before="120" w:after="120" w:line="276" w:lineRule="auto"/>
        <w:ind w:left="851" w:hanging="491"/>
        <w:contextualSpacing/>
        <w:jc w:val="both"/>
        <w:rPr>
          <w:rFonts w:ascii="Arial" w:eastAsia="ArialMT" w:hAnsi="Arial" w:cs="Arial"/>
          <w:lang w:val="fr-FR"/>
        </w:rPr>
      </w:pPr>
      <w:r>
        <w:rPr>
          <w:rFonts w:ascii="Arial" w:eastAsia="ArialMT" w:hAnsi="Arial" w:cs="Arial"/>
          <w:lang w:val="fr-FR"/>
        </w:rPr>
        <w:t>l’évaluation et la notification de l’Agence d’autres moyens de mise en conformité proposés par des organismes, ainsi que l’évaluation des autres moyens de mise en conformité utilisés par l’autorité compétente elle-même ;</w:t>
      </w:r>
    </w:p>
    <w:p w:rsidR="00B57779" w:rsidRDefault="007E5272">
      <w:pPr>
        <w:numPr>
          <w:ilvl w:val="0"/>
          <w:numId w:val="14"/>
        </w:numPr>
        <w:autoSpaceDE w:val="0"/>
        <w:autoSpaceDN w:val="0"/>
        <w:adjustRightInd w:val="0"/>
        <w:spacing w:before="120" w:after="120" w:line="276" w:lineRule="auto"/>
        <w:ind w:left="851" w:hanging="491"/>
        <w:contextualSpacing/>
        <w:jc w:val="both"/>
        <w:rPr>
          <w:rFonts w:ascii="Arial" w:eastAsia="ArialMT" w:hAnsi="Arial" w:cs="Arial"/>
          <w:lang w:val="fr-FR"/>
        </w:rPr>
      </w:pPr>
      <w:r>
        <w:rPr>
          <w:rFonts w:ascii="Arial" w:eastAsia="ArialMT" w:hAnsi="Arial" w:cs="Arial"/>
          <w:lang w:val="fr-FR"/>
        </w:rPr>
        <w:t>les constatations, les actions correctives et la date de clôture de l’action ;</w:t>
      </w:r>
    </w:p>
    <w:p w:rsidR="00B57779" w:rsidRDefault="007E5272">
      <w:pPr>
        <w:numPr>
          <w:ilvl w:val="0"/>
          <w:numId w:val="14"/>
        </w:numPr>
        <w:autoSpaceDE w:val="0"/>
        <w:autoSpaceDN w:val="0"/>
        <w:adjustRightInd w:val="0"/>
        <w:spacing w:before="120" w:after="120" w:line="276" w:lineRule="auto"/>
        <w:ind w:left="851" w:hanging="491"/>
        <w:contextualSpacing/>
        <w:jc w:val="both"/>
        <w:rPr>
          <w:rFonts w:ascii="Arial" w:eastAsia="ArialMT" w:hAnsi="Arial" w:cs="Arial"/>
          <w:lang w:val="fr-FR"/>
        </w:rPr>
      </w:pPr>
      <w:r>
        <w:rPr>
          <w:rFonts w:ascii="Arial" w:eastAsia="ArialMT" w:hAnsi="Arial" w:cs="Arial"/>
          <w:lang w:val="fr-FR"/>
        </w:rPr>
        <w:t>les mesures prises aux fins de la mise en application ;</w:t>
      </w:r>
    </w:p>
    <w:p w:rsidR="00B57779" w:rsidRDefault="007E5272">
      <w:pPr>
        <w:numPr>
          <w:ilvl w:val="0"/>
          <w:numId w:val="14"/>
        </w:numPr>
        <w:autoSpaceDE w:val="0"/>
        <w:autoSpaceDN w:val="0"/>
        <w:adjustRightInd w:val="0"/>
        <w:spacing w:before="120" w:after="120" w:line="276" w:lineRule="auto"/>
        <w:ind w:left="851" w:hanging="491"/>
        <w:contextualSpacing/>
        <w:jc w:val="both"/>
        <w:rPr>
          <w:rFonts w:ascii="Arial" w:eastAsia="ArialMT" w:hAnsi="Arial" w:cs="Arial"/>
          <w:lang w:val="fr-FR"/>
        </w:rPr>
      </w:pPr>
      <w:r>
        <w:rPr>
          <w:rFonts w:ascii="Arial" w:eastAsia="ArialMT" w:hAnsi="Arial" w:cs="Arial"/>
          <w:lang w:val="fr-FR"/>
        </w:rPr>
        <w:t xml:space="preserve">les informations relatives à la sécurité et les mesures de suivi ; </w:t>
      </w:r>
    </w:p>
    <w:p w:rsidR="00B57779" w:rsidRDefault="007E5272">
      <w:pPr>
        <w:numPr>
          <w:ilvl w:val="0"/>
          <w:numId w:val="14"/>
        </w:numPr>
        <w:autoSpaceDE w:val="0"/>
        <w:autoSpaceDN w:val="0"/>
        <w:adjustRightInd w:val="0"/>
        <w:spacing w:before="120" w:after="120" w:line="276" w:lineRule="auto"/>
        <w:ind w:left="851" w:hanging="491"/>
        <w:contextualSpacing/>
        <w:jc w:val="both"/>
        <w:rPr>
          <w:rFonts w:ascii="Arial" w:eastAsia="ArialMT" w:hAnsi="Arial" w:cs="Arial"/>
          <w:lang w:val="fr-FR"/>
        </w:rPr>
      </w:pPr>
      <w:r>
        <w:rPr>
          <w:rFonts w:ascii="Calibri" w:eastAsia="Calibri" w:hAnsi="Calibri" w:cs="Arial"/>
          <w:lang w:val="fr-FR"/>
        </w:rPr>
        <w:lastRenderedPageBreak/>
        <w:t xml:space="preserve"> </w:t>
      </w:r>
      <w:r>
        <w:rPr>
          <w:rFonts w:ascii="Arial" w:eastAsia="Calibri" w:hAnsi="Arial" w:cs="Arial"/>
          <w:lang w:val="fr-FR"/>
        </w:rPr>
        <w:t>l’utilisation des mesures dérogatoires conformément à l’article XXX du règlement (CEMAC) 2022; et</w:t>
      </w:r>
    </w:p>
    <w:p w:rsidR="00B57779" w:rsidRDefault="007E5272">
      <w:pPr>
        <w:numPr>
          <w:ilvl w:val="0"/>
          <w:numId w:val="14"/>
        </w:numPr>
        <w:autoSpaceDE w:val="0"/>
        <w:autoSpaceDN w:val="0"/>
        <w:adjustRightInd w:val="0"/>
        <w:spacing w:before="120" w:after="120" w:line="276" w:lineRule="auto"/>
        <w:ind w:left="851" w:hanging="491"/>
        <w:contextualSpacing/>
        <w:jc w:val="both"/>
        <w:rPr>
          <w:rFonts w:ascii="Arial" w:eastAsia="ArialMT" w:hAnsi="Arial" w:cs="Arial"/>
          <w:lang w:val="fr-FR"/>
        </w:rPr>
      </w:pPr>
      <w:r>
        <w:rPr>
          <w:rFonts w:ascii="Arial" w:eastAsia="Calibri" w:hAnsi="Arial" w:cs="Arial"/>
          <w:lang w:val="fr-FR"/>
        </w:rPr>
        <w:t>le processus d’évaluation et d’autorisation des aéronefs visé au paragraphe ORA.ATO.135 (a),</w:t>
      </w:r>
    </w:p>
    <w:p w:rsidR="00B57779" w:rsidRDefault="007E5272">
      <w:pPr>
        <w:numPr>
          <w:ilvl w:val="0"/>
          <w:numId w:val="13"/>
        </w:numPr>
        <w:autoSpaceDE w:val="0"/>
        <w:autoSpaceDN w:val="0"/>
        <w:adjustRightInd w:val="0"/>
        <w:spacing w:before="120" w:after="120" w:line="276" w:lineRule="auto"/>
        <w:contextualSpacing/>
        <w:jc w:val="both"/>
        <w:rPr>
          <w:rFonts w:ascii="Arial" w:eastAsia="Arial-BoldMT" w:hAnsi="Arial" w:cs="Arial"/>
          <w:b/>
          <w:bCs/>
          <w:lang w:val="fr-FR"/>
        </w:rPr>
      </w:pPr>
      <w:r>
        <w:rPr>
          <w:rFonts w:ascii="Arial" w:eastAsia="Arial-BoldMT" w:hAnsi="Arial" w:cs="Arial"/>
          <w:bCs/>
          <w:lang w:val="fr-FR"/>
        </w:rPr>
        <w:t xml:space="preserve">L’autorité compétente établit et tient à jour une liste de tous les certificats d’organismes, </w:t>
      </w:r>
      <w:r>
        <w:rPr>
          <w:rFonts w:ascii="Arial" w:eastAsia="ArialMT" w:hAnsi="Arial" w:cs="Arial"/>
          <w:bCs/>
          <w:lang w:val="fr-FR"/>
        </w:rPr>
        <w:t xml:space="preserve">des certificats de qualification FSTD, ainsi que des licences, certificats et attestations </w:t>
      </w:r>
      <w:r>
        <w:rPr>
          <w:rFonts w:ascii="Arial" w:eastAsia="Arial-BoldMT" w:hAnsi="Arial" w:cs="Arial"/>
          <w:bCs/>
          <w:lang w:val="fr-FR"/>
        </w:rPr>
        <w:t>qu’elle a délivrés, des déclarations des DTO qu’elle a reçues et des programmes de formation des DTO qu’elle a vérifiés conformément à l’annexe I (partie FCL).</w:t>
      </w:r>
    </w:p>
    <w:p w:rsidR="00B57779" w:rsidRDefault="007E5272">
      <w:pPr>
        <w:numPr>
          <w:ilvl w:val="0"/>
          <w:numId w:val="1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Tous les dossiers sont conservés pour la durée minimale spécifiée dans le présent règlement. En l’absence de disposition dans le présent règlement, les dossiers sont conservés pendant une durée minimale de cinq ans dans le respect du droit applicable à la protection des données.</w:t>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III - Surveillance, certification et mise en application</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ARA.GEN.300 - Surveillance</w:t>
      </w:r>
    </w:p>
    <w:p w:rsidR="00B57779" w:rsidRDefault="007E5272">
      <w:pPr>
        <w:numPr>
          <w:ilvl w:val="0"/>
          <w:numId w:val="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vérifie </w:t>
      </w:r>
      <w:r>
        <w:rPr>
          <w:rFonts w:ascii="Arial" w:eastAsia="Calibri" w:hAnsi="Arial" w:cs="Arial"/>
          <w:lang w:val="fr-FR"/>
        </w:rPr>
        <w:t>:</w:t>
      </w:r>
    </w:p>
    <w:p w:rsidR="00B57779" w:rsidRDefault="007E5272">
      <w:pPr>
        <w:numPr>
          <w:ilvl w:val="0"/>
          <w:numId w:val="1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conformité avec les exigences applicables aux organismes ou aux personnes avant la </w:t>
      </w:r>
      <w:r>
        <w:rPr>
          <w:rFonts w:ascii="Arial" w:eastAsia="ArialMT" w:hAnsi="Arial" w:cs="Arial"/>
          <w:lang w:val="fr-FR"/>
        </w:rPr>
        <w:t xml:space="preserve">délivrance d’un certificat d’organisme, d’un agrément, d’un certificat de qualification FSTD, ou d’une licence, attestation, qualification ou autorisation, le cas </w:t>
      </w:r>
      <w:r>
        <w:rPr>
          <w:rFonts w:ascii="Arial" w:eastAsia="Calibri" w:hAnsi="Arial" w:cs="Arial"/>
          <w:lang w:val="fr-FR"/>
        </w:rPr>
        <w:t>échéant ;</w:t>
      </w:r>
    </w:p>
    <w:p w:rsidR="00B57779" w:rsidRDefault="007E5272">
      <w:pPr>
        <w:numPr>
          <w:ilvl w:val="0"/>
          <w:numId w:val="16"/>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 xml:space="preserve">la conformité continue avec les exigences applicables aux personnes titulaires de </w:t>
      </w:r>
      <w:r>
        <w:rPr>
          <w:rFonts w:ascii="Arial" w:eastAsia="Arial-BoldMT" w:hAnsi="Arial" w:cs="Arial"/>
          <w:bCs/>
          <w:lang w:val="fr-FR"/>
        </w:rPr>
        <w:t xml:space="preserve">licences, qualification et certificats, aux organismes qu’elle a certifiés, aux titulaires d’un </w:t>
      </w:r>
      <w:r>
        <w:rPr>
          <w:rFonts w:ascii="Arial" w:eastAsia="Calibri" w:hAnsi="Arial" w:cs="Arial"/>
          <w:bCs/>
          <w:lang w:val="fr-FR"/>
        </w:rPr>
        <w:t>certificat de qualification FSTD et aux organismes dont elle a reçu une déclaration ;</w:t>
      </w:r>
    </w:p>
    <w:p w:rsidR="00B57779" w:rsidRDefault="007E5272">
      <w:pPr>
        <w:numPr>
          <w:ilvl w:val="0"/>
          <w:numId w:val="16"/>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 mise en œuvre des mesures de sécurité appropriées prescrites par l’autorité compétente, comme prévu à l’ARA.GEN.135, paragraphes (c) et (d).</w:t>
      </w:r>
    </w:p>
    <w:p w:rsidR="00B57779" w:rsidRDefault="007E5272">
      <w:pPr>
        <w:numPr>
          <w:ilvl w:val="0"/>
          <w:numId w:val="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Cette vérification :</w:t>
      </w:r>
    </w:p>
    <w:p w:rsidR="00B57779" w:rsidRDefault="007E5272">
      <w:pPr>
        <w:numPr>
          <w:ilvl w:val="0"/>
          <w:numId w:val="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s’appuie sur une documentation spécifiquement conçue pour apporter au personne</w:t>
      </w:r>
      <w:r>
        <w:rPr>
          <w:rFonts w:ascii="Arial" w:eastAsia="Calibri" w:hAnsi="Arial" w:cs="Arial"/>
          <w:lang w:val="fr-FR"/>
        </w:rPr>
        <w:t xml:space="preserve">l chargé de </w:t>
      </w:r>
      <w:r>
        <w:rPr>
          <w:rFonts w:ascii="Arial" w:eastAsia="ArialMT" w:hAnsi="Arial" w:cs="Arial"/>
          <w:lang w:val="fr-FR"/>
        </w:rPr>
        <w:t xml:space="preserve">la surveillance de la sécurité des indications quant à l’exercice de ses </w:t>
      </w:r>
      <w:r>
        <w:rPr>
          <w:rFonts w:ascii="Arial" w:eastAsia="Calibri" w:hAnsi="Arial" w:cs="Arial"/>
          <w:lang w:val="fr-FR"/>
        </w:rPr>
        <w:t>fonctions;</w:t>
      </w:r>
    </w:p>
    <w:p w:rsidR="00B57779" w:rsidRDefault="007E5272">
      <w:pPr>
        <w:numPr>
          <w:ilvl w:val="0"/>
          <w:numId w:val="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permet de fournir aux personnes et aux organismes concernés les résultats de l’activité de </w:t>
      </w:r>
      <w:r>
        <w:rPr>
          <w:rFonts w:ascii="Arial" w:eastAsia="Calibri" w:hAnsi="Arial" w:cs="Arial"/>
          <w:lang w:val="fr-FR"/>
        </w:rPr>
        <w:t>surveillance de la sécurité ;</w:t>
      </w:r>
    </w:p>
    <w:p w:rsidR="00B57779" w:rsidRDefault="007E5272">
      <w:pPr>
        <w:numPr>
          <w:ilvl w:val="0"/>
          <w:numId w:val="1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repose sur des audits, des inspections, y compris des inspections au sol et des inspections non systématiques ; et</w:t>
      </w:r>
    </w:p>
    <w:p w:rsidR="00B57779" w:rsidRDefault="007E5272">
      <w:pPr>
        <w:numPr>
          <w:ilvl w:val="0"/>
          <w:numId w:val="17"/>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permet à l’autorité compétente de pouvoir disposer des preuves nécessaires dans le cas où des actions additionnelles s’avèrent nécessaires, y compris les mesures prévu</w:t>
      </w:r>
      <w:r>
        <w:rPr>
          <w:rFonts w:ascii="Arial" w:eastAsia="Calibri" w:hAnsi="Arial" w:cs="Arial"/>
          <w:lang w:val="fr-FR"/>
        </w:rPr>
        <w:t xml:space="preserve">es par </w:t>
      </w:r>
      <w:r>
        <w:rPr>
          <w:rFonts w:ascii="Arial" w:eastAsia="ArialMT" w:hAnsi="Arial" w:cs="Arial"/>
          <w:lang w:val="fr-FR"/>
        </w:rPr>
        <w:t>l’ARA.GEN.350 et l’ARA.GEN.355.</w:t>
      </w:r>
    </w:p>
    <w:p w:rsidR="00B57779" w:rsidRDefault="007E5272">
      <w:pPr>
        <w:numPr>
          <w:ilvl w:val="0"/>
          <w:numId w:val="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portée de la surveillance définie aux paragraphes (a) et (b) tient compte des résultats des activités de surveillance passées et des priorités en matière de sécurité.</w:t>
      </w:r>
    </w:p>
    <w:p w:rsidR="00B57779" w:rsidRDefault="007E5272">
      <w:pPr>
        <w:numPr>
          <w:ilvl w:val="0"/>
          <w:numId w:val="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Sans préjudice des compétences des États membr</w:t>
      </w:r>
      <w:r>
        <w:rPr>
          <w:rFonts w:ascii="Arial" w:eastAsia="ArialMT" w:hAnsi="Arial" w:cs="Arial"/>
          <w:lang w:val="fr-FR"/>
        </w:rPr>
        <w:t xml:space="preserve">es et de leurs obligations telles qu’établies à la section ARO.RAMP, la portée de la surveillance des activités exercées sur le territoire d’un État membre </w:t>
      </w:r>
      <w:r>
        <w:rPr>
          <w:rFonts w:ascii="Arial" w:eastAsia="Calibri" w:hAnsi="Arial" w:cs="Arial"/>
          <w:lang w:val="fr-FR"/>
        </w:rPr>
        <w:t xml:space="preserve">par des personnes ou des organismes établis ou résidant dans un autre </w:t>
      </w:r>
      <w:r>
        <w:rPr>
          <w:rFonts w:ascii="Arial" w:eastAsia="Calibri" w:hAnsi="Arial" w:cs="Arial"/>
          <w:lang w:val="fr-FR"/>
        </w:rPr>
        <w:lastRenderedPageBreak/>
        <w:t>État membre est déterminée sur la base des priorités en matière de sécurité, ainsi que des activités de surveillance passées.</w:t>
      </w:r>
    </w:p>
    <w:p w:rsidR="00B57779" w:rsidRDefault="007E5272">
      <w:pPr>
        <w:numPr>
          <w:ilvl w:val="0"/>
          <w:numId w:val="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Lorsque l’activité d’une personne ou d’un organisme implique plusieurs États membre</w:t>
      </w:r>
      <w:r>
        <w:rPr>
          <w:rFonts w:ascii="Arial" w:eastAsia="Calibri" w:hAnsi="Arial" w:cs="Arial"/>
          <w:lang w:val="fr-FR"/>
        </w:rPr>
        <w:t xml:space="preserve">s ou </w:t>
      </w:r>
      <w:r>
        <w:rPr>
          <w:rFonts w:ascii="Arial" w:eastAsia="ArialMT" w:hAnsi="Arial" w:cs="Arial"/>
          <w:lang w:val="fr-FR"/>
        </w:rPr>
        <w:t>l’Agence, l’autorité compé</w:t>
      </w:r>
      <w:r>
        <w:rPr>
          <w:rFonts w:ascii="Arial" w:eastAsia="Calibri" w:hAnsi="Arial" w:cs="Arial"/>
          <w:lang w:val="fr-FR"/>
        </w:rPr>
        <w:t xml:space="preserve">tente responsable de la surveillance en vertu du paragraphe (a) peut consentir à ce que des tâches de surveillance soient exécutées par la/les autorité(s) compétente(s) du/des </w:t>
      </w:r>
      <w:r>
        <w:rPr>
          <w:rFonts w:ascii="Arial" w:eastAsia="ArialMT" w:hAnsi="Arial" w:cs="Arial"/>
          <w:lang w:val="fr-FR"/>
        </w:rPr>
        <w:t xml:space="preserve">État(s) membre(s) où a lieu l’activité ou par l’Agence. Toute personne ou tout organisme soumis </w:t>
      </w:r>
      <w:r>
        <w:rPr>
          <w:rFonts w:ascii="Arial" w:eastAsia="Calibri" w:hAnsi="Arial" w:cs="Arial"/>
          <w:lang w:val="fr-FR"/>
        </w:rPr>
        <w:t xml:space="preserve">à un accord de ce type est informé de son </w:t>
      </w:r>
      <w:r>
        <w:rPr>
          <w:rFonts w:ascii="Arial" w:eastAsia="ArialMT" w:hAnsi="Arial" w:cs="Arial"/>
          <w:lang w:val="fr-FR"/>
        </w:rPr>
        <w:t>existence et de son champ d’ap</w:t>
      </w:r>
      <w:r>
        <w:rPr>
          <w:rFonts w:ascii="Arial" w:eastAsia="Calibri" w:hAnsi="Arial" w:cs="Arial"/>
          <w:lang w:val="fr-FR"/>
        </w:rPr>
        <w:t>plication.</w:t>
      </w:r>
    </w:p>
    <w:p w:rsidR="00B57779" w:rsidRDefault="007E5272">
      <w:pPr>
        <w:numPr>
          <w:ilvl w:val="0"/>
          <w:numId w:val="1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recueille et traite toute information jugée utile pour la surveillance, </w:t>
      </w:r>
      <w:r>
        <w:rPr>
          <w:rFonts w:ascii="Arial" w:eastAsia="Calibri" w:hAnsi="Arial" w:cs="Arial"/>
          <w:lang w:val="fr-FR"/>
        </w:rPr>
        <w:t>notamment pour les inspections au sol et les inspections inopinées.</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ARA.GEN.305 - Programme de surveillance</w:t>
      </w:r>
    </w:p>
    <w:p w:rsidR="00B57779" w:rsidRDefault="007E5272">
      <w:pPr>
        <w:numPr>
          <w:ilvl w:val="0"/>
          <w:numId w:val="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L’aut</w:t>
      </w:r>
      <w:r>
        <w:rPr>
          <w:rFonts w:ascii="Arial" w:eastAsia="Calibri" w:hAnsi="Arial" w:cs="Arial"/>
          <w:lang w:val="fr-FR"/>
        </w:rPr>
        <w:t>orité compétente établit et maintient un programme de surveillance couvrant les activités de surveillance requises par les sections ARA.GEN.300 et ARO.RAMP.</w:t>
      </w:r>
    </w:p>
    <w:p w:rsidR="00B57779" w:rsidRDefault="007E5272">
      <w:pPr>
        <w:numPr>
          <w:ilvl w:val="0"/>
          <w:numId w:val="1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En ce qui concerne les organismes certifiés par l’autorité compétente et les titulaires d’un certificat </w:t>
      </w:r>
      <w:r>
        <w:rPr>
          <w:rFonts w:ascii="Arial" w:eastAsia="Calibri" w:hAnsi="Arial" w:cs="Arial"/>
          <w:lang w:val="fr-FR"/>
        </w:rPr>
        <w:t xml:space="preserve">de qualification FSTD, le programme de surveillance est élaboré en prenant en compte la nature </w:t>
      </w:r>
      <w:r>
        <w:rPr>
          <w:rFonts w:ascii="Arial" w:eastAsia="ArialMT" w:hAnsi="Arial" w:cs="Arial"/>
          <w:lang w:val="fr-FR"/>
        </w:rPr>
        <w:t xml:space="preserve">spécifique de l’organisme, la complexité de ses activités les résultats d’activités passées de certification et/ou de surveillance et est fondé sur l’évaluation </w:t>
      </w:r>
      <w:r>
        <w:rPr>
          <w:rFonts w:ascii="Arial" w:eastAsia="Calibri" w:hAnsi="Arial" w:cs="Arial"/>
          <w:lang w:val="fr-FR"/>
        </w:rPr>
        <w:t>des risques associés. Sont inclus dans chaque cycle de planification de surveillance :</w:t>
      </w:r>
    </w:p>
    <w:p w:rsidR="00B57779" w:rsidRDefault="007E5272">
      <w:pPr>
        <w:numPr>
          <w:ilvl w:val="0"/>
          <w:numId w:val="1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audits et des inspections, y compris des inspections au sol et des inspections inopinées si nécessaire ; et</w:t>
      </w:r>
    </w:p>
    <w:p w:rsidR="00B57779" w:rsidRDefault="007E5272">
      <w:pPr>
        <w:numPr>
          <w:ilvl w:val="0"/>
          <w:numId w:val="1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des réunions organisées entre le dirigeant responsable et l’autorité compétente pour s’assurer que tous deux restent informés des questions importantes.</w:t>
      </w:r>
    </w:p>
    <w:p w:rsidR="00B57779" w:rsidRDefault="007E5272">
      <w:pPr>
        <w:numPr>
          <w:ilvl w:val="0"/>
          <w:numId w:val="18"/>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En ce qui concerne les organismes certifiés par l’autorité compétente et les titulaires d’un certificat de qualification FSTD, un cycle de planification de surveillance de 24 mois maximum est appliqué. Le cycle de planification de la surveillance peut être réduit s’il est avéré que le niveau de performance de l’organisme ou du titulaire de la qualification FSTD a diminué du point de vue de la sécurité. Le cycle de planification de la surveillance peut être prolongé jusqu’à un maximum de 36 mois si l’autorité compétente a établi qu’au cours des 24 mois précédents :</w:t>
      </w:r>
    </w:p>
    <w:p w:rsidR="00B57779" w:rsidRDefault="007E5272">
      <w:pPr>
        <w:numPr>
          <w:ilvl w:val="0"/>
          <w:numId w:val="2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l’organisme a démontré son efficacité dans l’identification de dangers pour la sécurité aéronautique et dans la gestion des risques associés ;</w:t>
      </w:r>
    </w:p>
    <w:p w:rsidR="00B57779" w:rsidRDefault="007E5272">
      <w:pPr>
        <w:numPr>
          <w:ilvl w:val="0"/>
          <w:numId w:val="2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l’organisme a démontré de manière continue comme prévu à la section ORA.GEN.30 qu’il maîtrise totalement tous les changements ;</w:t>
      </w:r>
    </w:p>
    <w:p w:rsidR="00B57779" w:rsidRDefault="007E5272">
      <w:pPr>
        <w:numPr>
          <w:ilvl w:val="0"/>
          <w:numId w:val="2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aucune constatation de niveau 1 n’a été émise ; et</w:t>
      </w:r>
    </w:p>
    <w:p w:rsidR="00B57779" w:rsidRDefault="007E5272">
      <w:pPr>
        <w:numPr>
          <w:ilvl w:val="0"/>
          <w:numId w:val="2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toutes les actions correctives ont été mises en œuvre dans le délai imparti par l’autorité compétente, comme prévu au sous paragraphe ARA.GEN.350(d) (2).</w:t>
      </w:r>
    </w:p>
    <w:p w:rsidR="00B57779" w:rsidRDefault="007E5272">
      <w:pPr>
        <w:autoSpaceDE w:val="0"/>
        <w:autoSpaceDN w:val="0"/>
        <w:adjustRightInd w:val="0"/>
        <w:spacing w:before="120" w:after="120" w:line="276" w:lineRule="auto"/>
        <w:ind w:left="360"/>
        <w:jc w:val="both"/>
        <w:rPr>
          <w:rFonts w:ascii="Arial" w:eastAsia="ArialMT" w:hAnsi="Arial" w:cs="Arial"/>
          <w:lang w:val="fr-FR"/>
        </w:rPr>
      </w:pPr>
      <w:r>
        <w:rPr>
          <w:rFonts w:ascii="Arial" w:eastAsia="ArialMT" w:hAnsi="Arial" w:cs="Arial"/>
          <w:lang w:val="fr-FR"/>
        </w:rPr>
        <w:t>Le cycle de planification de la surveillance peut être prolongé jusqu’à 48 mois maximum si, outre le point mentionné ci-dessus, l’organisme a établi un système qui lui permet de rapporter à l’autorité compétente d’une manière continue et efficace ses performances en termes de sécurité et sa conformité réglementaire, système que l’autorité compétente a approuvé.</w:t>
      </w:r>
    </w:p>
    <w:p w:rsidR="00B57779" w:rsidRDefault="007E5272">
      <w:pPr>
        <w:tabs>
          <w:tab w:val="left" w:pos="284"/>
        </w:tabs>
        <w:autoSpaceDE w:val="0"/>
        <w:autoSpaceDN w:val="0"/>
        <w:adjustRightInd w:val="0"/>
        <w:spacing w:before="120" w:after="120" w:line="276" w:lineRule="auto"/>
        <w:ind w:left="567" w:hanging="567"/>
        <w:jc w:val="both"/>
        <w:rPr>
          <w:rFonts w:ascii="Arial" w:eastAsia="ArialMT" w:hAnsi="Arial" w:cs="Arial"/>
          <w:lang w:val="fr-FR"/>
        </w:rPr>
      </w:pPr>
      <w:r>
        <w:rPr>
          <w:rFonts w:ascii="Arial" w:eastAsia="ArialMT" w:hAnsi="Arial" w:cs="Arial"/>
          <w:lang w:val="fr-FR"/>
        </w:rPr>
        <w:lastRenderedPageBreak/>
        <w:t>(c) bis Nonobstant le paragraphe (c), pour les organismes qui dispensent uniquement une formation en vue de la délivrance d'une LAPL, PPL, SPL ou BPL et des qualifications et autorisations associées, il est appliqué un cycle de planification de la surveillance de 48 mois au maximum. Le cycle de planification de la surveillance est écourté s'il est prouvé que le niveau de performance de l'organisme en matière de sécurité a baissé. Le cycle de planification de la surveillance peut être prolongé jusqu'à 72 mois au maximum si l'autorité compétente a établi que, au cours des 48 mois précédents :</w:t>
      </w:r>
    </w:p>
    <w:p w:rsidR="00B57779" w:rsidRDefault="007E5272">
      <w:pPr>
        <w:numPr>
          <w:ilvl w:val="0"/>
          <w:numId w:val="2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l'organisme a démontré son efficacité en matière d'identification des dangers pour la sécurité aéronautique et de gestion des risques associés, comme le prouvent les conclusions du bilan annuel effectué conformément au paragraphe ORA.GEN.200 (c);</w:t>
      </w:r>
    </w:p>
    <w:p w:rsidR="00B57779" w:rsidRDefault="007E5272">
      <w:pPr>
        <w:numPr>
          <w:ilvl w:val="0"/>
          <w:numId w:val="2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l'organisme a constamment maîtrisé toutes les modifications conformément à la section ORA. GEN.130, comme le prouvent les conclusions du bilan annuel effectué conformément au paragraphe ORA.GEN.200 (c) ;</w:t>
      </w:r>
    </w:p>
    <w:p w:rsidR="00B57779" w:rsidRDefault="007E5272">
      <w:pPr>
        <w:numPr>
          <w:ilvl w:val="0"/>
          <w:numId w:val="2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aucune constatation de niveau 1 n'a été émise ; et</w:t>
      </w:r>
    </w:p>
    <w:p w:rsidR="00B57779" w:rsidRDefault="007E5272">
      <w:pPr>
        <w:numPr>
          <w:ilvl w:val="0"/>
          <w:numId w:val="2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toutes les actions correctives ont été mises en œuvre dans le laps de temps imparti ou prolongé par l'autorité compétente, tel que défini au sous paragraphe ARA.GEN.350 (d) (é).</w:t>
      </w:r>
    </w:p>
    <w:p w:rsidR="00B57779" w:rsidRDefault="007E5272">
      <w:pPr>
        <w:numPr>
          <w:ilvl w:val="0"/>
          <w:numId w:val="18"/>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Pour les personnes titulaires d’une licence, d’une attestation, d’une qualification ou d’une autorisation délivrée par l’autorité compétente, le programme de surveillance inclut des inspections, notamment des inspections inopinées, si nécessaires.</w:t>
      </w:r>
    </w:p>
    <w:p w:rsidR="00B57779" w:rsidRDefault="007E5272">
      <w:pPr>
        <w:numPr>
          <w:ilvl w:val="0"/>
          <w:numId w:val="18"/>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 programme de surveillance inclut l’enregistrement des dates auxquelles des audits, des inspections et des réunions sont prévues, ainsi que les dates auxquelles ces audits, inspections et réunions ont eu lieu.</w:t>
      </w:r>
    </w:p>
    <w:p w:rsidR="00B57779" w:rsidRDefault="007E5272">
      <w:pPr>
        <w:numPr>
          <w:ilvl w:val="0"/>
          <w:numId w:val="18"/>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ArialMT" w:hAnsi="Arial" w:cs="Arial"/>
          <w:bCs/>
          <w:lang w:val="fr-FR"/>
        </w:rPr>
        <w:t xml:space="preserve">Nonobstant les paragraphes (b), (c) et (c) bis, le programme de surveillance des </w:t>
      </w:r>
      <w:r>
        <w:rPr>
          <w:rFonts w:ascii="Arial" w:eastAsia="ArialMT" w:hAnsi="Arial" w:cs="Arial"/>
          <w:bCs/>
          <w:lang w:val="es-ES"/>
        </w:rPr>
        <w:t>A</w:t>
      </w:r>
      <w:r>
        <w:rPr>
          <w:rFonts w:ascii="Arial" w:eastAsia="ArialMT" w:hAnsi="Arial" w:cs="Arial"/>
          <w:bCs/>
          <w:lang w:val="fr-FR"/>
        </w:rPr>
        <w:t xml:space="preserve">TO est élaboré </w:t>
      </w:r>
      <w:r>
        <w:rPr>
          <w:rFonts w:ascii="Arial" w:eastAsia="Arial-BoldMT" w:hAnsi="Arial" w:cs="Arial"/>
          <w:bCs/>
          <w:lang w:val="fr-FR"/>
        </w:rPr>
        <w:t>en prenant en compte la nature spécifique de l’org</w:t>
      </w:r>
      <w:r>
        <w:rPr>
          <w:rFonts w:ascii="Arial" w:eastAsia="ArialMT" w:hAnsi="Arial" w:cs="Arial"/>
          <w:bCs/>
          <w:lang w:val="fr-FR"/>
        </w:rPr>
        <w:t xml:space="preserve">anisme, la complexité de ses activités </w:t>
      </w:r>
      <w:r>
        <w:rPr>
          <w:rFonts w:ascii="Arial" w:eastAsia="Arial-BoldMT" w:hAnsi="Arial" w:cs="Arial"/>
          <w:bCs/>
          <w:lang w:val="fr-FR"/>
        </w:rPr>
        <w:t xml:space="preserve">et les résultats d’activités passées de surveillance et est fondé sur l’évaluation des risques </w:t>
      </w:r>
      <w:r>
        <w:rPr>
          <w:rFonts w:ascii="Arial" w:eastAsia="ArialMT" w:hAnsi="Arial" w:cs="Arial"/>
          <w:bCs/>
          <w:lang w:val="fr-FR"/>
        </w:rPr>
        <w:t>associés au type de formation dispensé. Les activités de surveillance comprennent des</w:t>
      </w:r>
      <w:r>
        <w:rPr>
          <w:rFonts w:ascii="Arial" w:eastAsia="Calibri" w:hAnsi="Arial" w:cs="Arial"/>
          <w:bCs/>
          <w:lang w:val="fr-FR"/>
        </w:rPr>
        <w:t xml:space="preserve"> inspections, y compris des inspectio</w:t>
      </w:r>
      <w:r>
        <w:rPr>
          <w:rFonts w:ascii="Arial" w:eastAsia="Arial-BoldMT" w:hAnsi="Arial" w:cs="Arial"/>
          <w:bCs/>
          <w:lang w:val="fr-FR"/>
        </w:rPr>
        <w:t xml:space="preserve">ns inopinées et peuvent, si l’autorité compétente le </w:t>
      </w:r>
      <w:r>
        <w:rPr>
          <w:rFonts w:ascii="Arial" w:eastAsia="Calibri" w:hAnsi="Arial" w:cs="Arial"/>
          <w:bCs/>
          <w:lang w:val="fr-FR"/>
        </w:rPr>
        <w:t>juge nécessaire, inclure des audits.</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ARA.GEN.310 - Procédure initiale de certification </w:t>
      </w:r>
      <w:r>
        <w:rPr>
          <w:rFonts w:ascii="Arial" w:eastAsia="Arial-BoldMT" w:hAnsi="Arial" w:cs="Arial"/>
          <w:b/>
          <w:bCs/>
          <w:sz w:val="24"/>
          <w:szCs w:val="24"/>
          <w:lang w:val="fr-FR"/>
        </w:rPr>
        <w:t xml:space="preserve">– </w:t>
      </w:r>
      <w:r>
        <w:rPr>
          <w:rFonts w:ascii="Arial" w:eastAsia="Calibri" w:hAnsi="Arial" w:cs="Arial"/>
          <w:b/>
          <w:bCs/>
          <w:sz w:val="24"/>
          <w:szCs w:val="24"/>
          <w:lang w:val="fr-FR"/>
        </w:rPr>
        <w:t>organismes</w:t>
      </w:r>
    </w:p>
    <w:p w:rsidR="00B57779" w:rsidRDefault="007E5272">
      <w:pPr>
        <w:numPr>
          <w:ilvl w:val="0"/>
          <w:numId w:val="2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Dès la réception d’une demande de délivrance initiale d’un certificat à un organisme, l’autorité </w:t>
      </w:r>
      <w:r>
        <w:rPr>
          <w:rFonts w:ascii="Arial" w:eastAsia="Calibri" w:hAnsi="Arial" w:cs="Arial"/>
          <w:lang w:val="fr-FR"/>
        </w:rPr>
        <w:t>comp</w:t>
      </w:r>
      <w:r>
        <w:rPr>
          <w:rFonts w:ascii="Arial" w:eastAsia="ArialMT" w:hAnsi="Arial" w:cs="Arial"/>
          <w:lang w:val="fr-FR"/>
        </w:rPr>
        <w:t>étente vérifie que l’organisme satisfait aux exigences applicables.</w:t>
      </w:r>
    </w:p>
    <w:p w:rsidR="00B57779" w:rsidRDefault="007E5272">
      <w:pPr>
        <w:numPr>
          <w:ilvl w:val="0"/>
          <w:numId w:val="2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Lorsque l’autorité compétente est assurée de la conformité de l’organisme avec les exigences applicables, elle délivre le ou les certificats, comme défini à l’appendice III et l’append</w:t>
      </w:r>
      <w:r>
        <w:rPr>
          <w:rFonts w:ascii="Arial" w:eastAsia="Calibri" w:hAnsi="Arial" w:cs="Arial"/>
          <w:lang w:val="fr-FR"/>
        </w:rPr>
        <w:t xml:space="preserve">ice V de la présente partie. Le ou les certificats sont délivrés pour une durée illimitée. Les privilèges et la </w:t>
      </w:r>
      <w:r>
        <w:rPr>
          <w:rFonts w:ascii="Arial" w:eastAsia="ArialMT" w:hAnsi="Arial" w:cs="Arial"/>
          <w:lang w:val="fr-FR"/>
        </w:rPr>
        <w:t>nature des activités pour lesquelles l’organisme est agréé sont définis dans les conditions d’agrément jointes au(x) certificat(s).</w:t>
      </w:r>
    </w:p>
    <w:p w:rsidR="00B57779" w:rsidRDefault="007E5272">
      <w:pPr>
        <w:numPr>
          <w:ilvl w:val="0"/>
          <w:numId w:val="2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Pour permettre à un organisme de mettre en œuvre des changements sans l’approbation préalable de l’autorité compétente, conformément à la section ORA.GEN.130, l’autorité </w:t>
      </w:r>
      <w:r>
        <w:rPr>
          <w:rFonts w:ascii="Arial" w:eastAsia="ArialMT" w:hAnsi="Arial" w:cs="Arial"/>
          <w:lang w:val="fr-FR"/>
        </w:rPr>
        <w:lastRenderedPageBreak/>
        <w:t>compétente approuve la procédure soumise par l’organisme, qui définit la portée de tels chan</w:t>
      </w:r>
      <w:r>
        <w:rPr>
          <w:rFonts w:ascii="Arial" w:eastAsia="Calibri" w:hAnsi="Arial" w:cs="Arial"/>
          <w:lang w:val="fr-FR"/>
        </w:rPr>
        <w:t>gements et la manière dont ils seront gérés et notifiés.</w:t>
      </w:r>
    </w:p>
    <w:p w:rsidR="00B57779" w:rsidRDefault="007E5272">
      <w:pPr>
        <w:autoSpaceDE w:val="0"/>
        <w:autoSpaceDN w:val="0"/>
        <w:adjustRightInd w:val="0"/>
        <w:spacing w:before="120" w:after="120" w:line="360" w:lineRule="auto"/>
        <w:ind w:left="1985" w:hanging="1985"/>
        <w:jc w:val="both"/>
        <w:rPr>
          <w:rFonts w:ascii="Arial" w:eastAsia="Calibri" w:hAnsi="Arial" w:cs="Arial"/>
          <w:b/>
          <w:bCs/>
          <w:sz w:val="24"/>
          <w:szCs w:val="24"/>
          <w:lang w:val="fr-FR"/>
        </w:rPr>
      </w:pPr>
      <w:r>
        <w:rPr>
          <w:rFonts w:ascii="Arial" w:eastAsia="Calibri" w:hAnsi="Arial" w:cs="Arial"/>
          <w:b/>
          <w:bCs/>
          <w:sz w:val="24"/>
          <w:szCs w:val="24"/>
          <w:lang w:val="fr-FR"/>
        </w:rPr>
        <w:t>ARA.GEN.315 - Procédure de délivrance, prorogation, renouvellement ou modification de licences, qualifications, attestations ou autorisations - personnes</w:t>
      </w:r>
    </w:p>
    <w:p w:rsidR="00B57779" w:rsidRDefault="007E5272">
      <w:pPr>
        <w:numPr>
          <w:ilvl w:val="0"/>
          <w:numId w:val="2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Dès la réception d’une demande de </w:t>
      </w:r>
      <w:r>
        <w:rPr>
          <w:rFonts w:ascii="Arial" w:eastAsia="Calibri" w:hAnsi="Arial" w:cs="Arial"/>
          <w:lang w:val="fr-FR"/>
        </w:rPr>
        <w:t xml:space="preserve">délivrance, de prorogation, de renouvellement ou de </w:t>
      </w:r>
      <w:r>
        <w:rPr>
          <w:rFonts w:ascii="Arial" w:eastAsia="ArialMT" w:hAnsi="Arial" w:cs="Arial"/>
          <w:lang w:val="fr-FR"/>
        </w:rPr>
        <w:t xml:space="preserve">modification d’une licence, qualification, attestation ou autorisation d’une personne, ainsi que de </w:t>
      </w:r>
      <w:r>
        <w:rPr>
          <w:rFonts w:ascii="Arial" w:eastAsia="Calibri" w:hAnsi="Arial" w:cs="Arial"/>
          <w:lang w:val="fr-FR"/>
        </w:rPr>
        <w:t>toute documenta</w:t>
      </w:r>
      <w:r>
        <w:rPr>
          <w:rFonts w:ascii="Arial" w:eastAsia="ArialMT" w:hAnsi="Arial" w:cs="Arial"/>
          <w:lang w:val="fr-FR"/>
        </w:rPr>
        <w:t>tion associée, l’autorité compé</w:t>
      </w:r>
      <w:r>
        <w:rPr>
          <w:rFonts w:ascii="Arial" w:eastAsia="Calibri" w:hAnsi="Arial" w:cs="Arial"/>
          <w:lang w:val="fr-FR"/>
        </w:rPr>
        <w:t>tente vérifie que le candidat satisfait aux exigences applicables.</w:t>
      </w:r>
    </w:p>
    <w:p w:rsidR="00B57779" w:rsidRDefault="007E5272">
      <w:pPr>
        <w:numPr>
          <w:ilvl w:val="0"/>
          <w:numId w:val="2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Lorsque l’autorité compétente est assurée que le candidat satisfait aux exigences applicables, elle délivre, proroge, renouvelle ou modifie la licence, l’attestation, la qualification ou l’autorisation.</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ARA.GEN.330 Modifications - organismes</w:t>
      </w:r>
    </w:p>
    <w:p w:rsidR="00B57779" w:rsidRDefault="007E5272">
      <w:pPr>
        <w:numPr>
          <w:ilvl w:val="0"/>
          <w:numId w:val="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Dès la réception d’une demande de modification soumise à approbation préalable, l’autorité compétente vérifie que l’organisme satisfait aux exigences applicables avant de donner son approbation. L’autorité compétente définit les conditions dans lesquelles l’organisme peut exploiter pendant l’instruction de la demande de modification, sauf si l’autorité compétente détermine que le certificat de l’organisme doit être suspendu. Une fois satisfaite de la conformité de l’organisme avec les exigences applicables, l’autorité </w:t>
      </w:r>
      <w:r>
        <w:rPr>
          <w:rFonts w:ascii="Arial" w:eastAsia="Calibri" w:hAnsi="Arial" w:cs="Arial"/>
          <w:lang w:val="fr-FR"/>
        </w:rPr>
        <w:t>compétente approuve la modification.</w:t>
      </w:r>
    </w:p>
    <w:p w:rsidR="00B57779" w:rsidRDefault="007E5272">
      <w:pPr>
        <w:numPr>
          <w:ilvl w:val="0"/>
          <w:numId w:val="2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Sans préjudice de toute mesure additionnelle de mise en application, lorsque l’or</w:t>
      </w:r>
      <w:r>
        <w:rPr>
          <w:rFonts w:ascii="Arial" w:eastAsia="Calibri" w:hAnsi="Arial" w:cs="Arial"/>
          <w:lang w:val="fr-FR"/>
        </w:rPr>
        <w:t xml:space="preserve">ganisme met en </w:t>
      </w:r>
      <w:r>
        <w:rPr>
          <w:rFonts w:ascii="Arial" w:eastAsia="ArialMT" w:hAnsi="Arial" w:cs="Arial"/>
          <w:lang w:val="fr-FR"/>
        </w:rPr>
        <w:t xml:space="preserve">œuvre des modifications nécessitant l’approbation préalable sans qu’elle n’ait reçu l’approbation </w:t>
      </w:r>
      <w:r>
        <w:rPr>
          <w:rFonts w:ascii="Arial" w:eastAsia="Calibri" w:hAnsi="Arial" w:cs="Arial"/>
          <w:lang w:val="fr-FR"/>
        </w:rPr>
        <w:t xml:space="preserve">de </w:t>
      </w:r>
      <w:r>
        <w:rPr>
          <w:rFonts w:ascii="Arial" w:eastAsia="ArialMT" w:hAnsi="Arial" w:cs="Arial"/>
          <w:lang w:val="fr-FR"/>
        </w:rPr>
        <w:t>l’autorité compétente au sens du paragraphe (a), l’autorité compétente suspend, limite ou retire le certificat à l’organisme.</w:t>
      </w:r>
    </w:p>
    <w:p w:rsidR="00B57779" w:rsidRDefault="007E5272">
      <w:pPr>
        <w:numPr>
          <w:ilvl w:val="0"/>
          <w:numId w:val="2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Dans le cas de modifications qui ne nécessitent pas d’approbation préalable, l’autor</w:t>
      </w:r>
      <w:r>
        <w:rPr>
          <w:rFonts w:ascii="Arial" w:eastAsia="Calibri" w:hAnsi="Arial" w:cs="Arial"/>
          <w:lang w:val="fr-FR"/>
        </w:rPr>
        <w:t xml:space="preserve">ité compétente évalue les informations fournies </w:t>
      </w:r>
      <w:r>
        <w:rPr>
          <w:rFonts w:ascii="Arial" w:eastAsia="ArialMT" w:hAnsi="Arial" w:cs="Arial"/>
          <w:lang w:val="fr-FR"/>
        </w:rPr>
        <w:t xml:space="preserve">dans la notification de l’organisme conformément à la section ORA.GEN.130 afin de vérifier la conformité avec les exigences applicables. À défaut de conformité, l’autorité </w:t>
      </w:r>
      <w:r>
        <w:rPr>
          <w:rFonts w:ascii="Arial" w:eastAsia="Calibri" w:hAnsi="Arial" w:cs="Arial"/>
          <w:lang w:val="fr-FR"/>
        </w:rPr>
        <w:t>compétente :</w:t>
      </w:r>
    </w:p>
    <w:p w:rsidR="00B57779" w:rsidRDefault="007E5272">
      <w:pPr>
        <w:numPr>
          <w:ilvl w:val="0"/>
          <w:numId w:val="2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informe l’organisme de la non</w:t>
      </w:r>
      <w:r>
        <w:rPr>
          <w:rFonts w:ascii="Arial" w:eastAsia="Calibri" w:hAnsi="Arial" w:cs="Arial"/>
          <w:lang w:val="fr-FR"/>
        </w:rPr>
        <w:t>-conformité et demande des modifications supplémentaires; et</w:t>
      </w:r>
    </w:p>
    <w:p w:rsidR="00B57779" w:rsidRDefault="007E5272">
      <w:pPr>
        <w:numPr>
          <w:ilvl w:val="0"/>
          <w:numId w:val="2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dans le cas de constatations de niveau 1 ou de niveau 2, agit conformément à la section ARA.GEN.350.</w:t>
      </w:r>
    </w:p>
    <w:p w:rsidR="00B57779" w:rsidRDefault="00B57779">
      <w:pPr>
        <w:autoSpaceDE w:val="0"/>
        <w:autoSpaceDN w:val="0"/>
        <w:adjustRightInd w:val="0"/>
        <w:spacing w:before="120" w:after="120" w:line="360" w:lineRule="auto"/>
        <w:jc w:val="both"/>
        <w:rPr>
          <w:rFonts w:ascii="Arial" w:eastAsia="Calibri" w:hAnsi="Arial" w:cs="Arial"/>
          <w:b/>
          <w:bCs/>
          <w:sz w:val="24"/>
          <w:szCs w:val="24"/>
          <w:lang w:val="fr-FR"/>
        </w:rPr>
      </w:pP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ARA.GEN.350 - Constatations et actions correctives </w:t>
      </w:r>
      <w:r>
        <w:rPr>
          <w:rFonts w:ascii="Arial" w:eastAsia="Arial-BoldMT" w:hAnsi="Arial" w:cs="Arial"/>
          <w:b/>
          <w:bCs/>
          <w:sz w:val="24"/>
          <w:szCs w:val="24"/>
          <w:lang w:val="fr-FR"/>
        </w:rPr>
        <w:t xml:space="preserve">– </w:t>
      </w:r>
      <w:r>
        <w:rPr>
          <w:rFonts w:ascii="Arial" w:eastAsia="Calibri" w:hAnsi="Arial" w:cs="Arial"/>
          <w:b/>
          <w:bCs/>
          <w:sz w:val="24"/>
          <w:szCs w:val="24"/>
          <w:lang w:val="fr-FR"/>
        </w:rPr>
        <w:t>organismes</w:t>
      </w:r>
    </w:p>
    <w:p w:rsidR="00B57779" w:rsidRDefault="007E5272">
      <w:pPr>
        <w:numPr>
          <w:ilvl w:val="0"/>
          <w:numId w:val="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lastRenderedPageBreak/>
        <w:t xml:space="preserve">L’autorité compétente responsable de la supervision conformément au paragraphe ARA.GEN.300 (a), dispose d’un système destiné à analyser les constatations pour déterminer leur importance du </w:t>
      </w:r>
      <w:r>
        <w:rPr>
          <w:rFonts w:ascii="Arial" w:eastAsia="Calibri" w:hAnsi="Arial" w:cs="Arial"/>
          <w:lang w:val="fr-FR"/>
        </w:rPr>
        <w:t>point de vue de la sécurité.</w:t>
      </w:r>
    </w:p>
    <w:p w:rsidR="00B57779" w:rsidRDefault="007E5272">
      <w:pPr>
        <w:numPr>
          <w:ilvl w:val="0"/>
          <w:numId w:val="2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Une constatation de niveau 1 est établie par l’autorité compétente lorsque toute non </w:t>
      </w:r>
      <w:r>
        <w:rPr>
          <w:rFonts w:ascii="Arial" w:eastAsia="Calibri" w:hAnsi="Arial" w:cs="Arial"/>
          <w:lang w:val="fr-FR"/>
        </w:rPr>
        <w:t>–conformité significative est détectée par rapport aux exigences applicables du règlement N°XXXX/20-CC-ASSA-AC-CM-XX</w:t>
      </w:r>
      <w:r>
        <w:rPr>
          <w:rFonts w:ascii="Arial" w:eastAsia="Calibri" w:hAnsi="Arial" w:cs="Arial"/>
          <w:shd w:val="clear" w:color="auto" w:fill="FFFFFF"/>
          <w:lang w:val="fr-FR"/>
        </w:rPr>
        <w:t xml:space="preserve"> (</w:t>
      </w:r>
      <w:r>
        <w:rPr>
          <w:rFonts w:ascii="Arial" w:eastAsia="Calibri" w:hAnsi="Arial" w:cs="Arial"/>
          <w:shd w:val="clear" w:color="auto" w:fill="FFFFFF"/>
          <w:lang w:val="es-ES"/>
        </w:rPr>
        <w:t>CEMAC</w:t>
      </w:r>
      <w:r>
        <w:rPr>
          <w:rFonts w:ascii="Arial" w:eastAsia="Calibri" w:hAnsi="Arial" w:cs="Arial"/>
          <w:shd w:val="clear" w:color="auto" w:fill="FFFFFF"/>
          <w:lang w:val="fr-FR"/>
        </w:rPr>
        <w:t xml:space="preserve">) </w:t>
      </w:r>
      <w:r>
        <w:rPr>
          <w:rFonts w:ascii="Arial" w:eastAsia="Calibri" w:hAnsi="Arial" w:cs="Arial"/>
          <w:shd w:val="clear" w:color="auto" w:fill="FFFFFF"/>
          <w:lang w:val="es-ES"/>
        </w:rPr>
        <w:t>XXXX</w:t>
      </w:r>
      <w:r>
        <w:rPr>
          <w:rFonts w:ascii="Arial" w:eastAsia="Calibri" w:hAnsi="Arial" w:cs="Arial"/>
          <w:shd w:val="clear" w:color="auto" w:fill="FFFFFF"/>
          <w:lang w:val="fr-FR"/>
        </w:rPr>
        <w:t>/</w:t>
      </w:r>
      <w:r>
        <w:rPr>
          <w:rFonts w:ascii="Arial" w:eastAsia="Calibri" w:hAnsi="Arial" w:cs="Arial"/>
          <w:shd w:val="clear" w:color="auto" w:fill="FFFFFF"/>
          <w:lang w:val="es-ES"/>
        </w:rPr>
        <w:t>XXXX</w:t>
      </w:r>
      <w:r>
        <w:rPr>
          <w:rFonts w:ascii="Arial" w:eastAsia="Calibri" w:hAnsi="Arial" w:cs="Arial"/>
          <w:shd w:val="clear" w:color="auto" w:fill="FFFFFF"/>
          <w:lang w:val="fr-FR"/>
        </w:rPr>
        <w:t xml:space="preserve"> et ses actes délégués et d’exécution,</w:t>
      </w:r>
      <w:r>
        <w:rPr>
          <w:rFonts w:ascii="Arial" w:eastAsia="ArialMT" w:hAnsi="Arial" w:cs="Arial"/>
          <w:lang w:val="fr-FR"/>
        </w:rPr>
        <w:t xml:space="preserve"> dans les procédures ou manuels de l’organisme ou dans les termes de l’agrément ou du certificat, qui réduit la sécurité ou met gravement en danger la sécurité </w:t>
      </w:r>
      <w:r>
        <w:rPr>
          <w:rFonts w:ascii="Arial" w:eastAsia="Calibri" w:hAnsi="Arial" w:cs="Arial"/>
          <w:lang w:val="fr-FR"/>
        </w:rPr>
        <w:t>du vol. Les constatations de niveau 1 comprennent :</w:t>
      </w:r>
    </w:p>
    <w:p w:rsidR="00B57779" w:rsidRDefault="007E5272">
      <w:pPr>
        <w:numPr>
          <w:ilvl w:val="0"/>
          <w:numId w:val="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 fait de ne pas avoir permis à l’autorité compétente d’accéder aux installations de l’organisme, comme prévu à la section ORA.GEN.140, pendant les heures d’ouverture normales et après deux </w:t>
      </w:r>
      <w:r>
        <w:rPr>
          <w:rFonts w:ascii="Arial" w:eastAsia="Calibri" w:hAnsi="Arial" w:cs="Arial"/>
          <w:lang w:val="fr-FR"/>
        </w:rPr>
        <w:t>demandes écrites ;</w:t>
      </w:r>
    </w:p>
    <w:p w:rsidR="00B57779" w:rsidRDefault="007E5272">
      <w:pPr>
        <w:numPr>
          <w:ilvl w:val="0"/>
          <w:numId w:val="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l’obtention ou le maintien de la validité d’un certificat d’organisme par falsification des preuves </w:t>
      </w:r>
      <w:r>
        <w:rPr>
          <w:rFonts w:ascii="Arial" w:eastAsia="Calibri" w:hAnsi="Arial" w:cs="Arial"/>
          <w:lang w:val="fr-FR"/>
        </w:rPr>
        <w:t>documentaires présentées ;</w:t>
      </w:r>
    </w:p>
    <w:p w:rsidR="00B57779" w:rsidRDefault="007E5272">
      <w:pPr>
        <w:numPr>
          <w:ilvl w:val="0"/>
          <w:numId w:val="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une preuve d’une négligence professionnelle ou d’une utilisation frauduleuse du certificat d’organisme ; </w:t>
      </w:r>
      <w:r>
        <w:rPr>
          <w:rFonts w:ascii="Arial" w:eastAsia="Calibri" w:hAnsi="Arial" w:cs="Arial"/>
          <w:lang w:val="fr-FR"/>
        </w:rPr>
        <w:t>et</w:t>
      </w:r>
    </w:p>
    <w:p w:rsidR="00B57779" w:rsidRDefault="007E5272">
      <w:pPr>
        <w:numPr>
          <w:ilvl w:val="0"/>
          <w:numId w:val="2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l’absence </w:t>
      </w:r>
      <w:r>
        <w:rPr>
          <w:rFonts w:ascii="Arial" w:eastAsia="Calibri" w:hAnsi="Arial" w:cs="Arial"/>
          <w:lang w:val="fr-FR"/>
        </w:rPr>
        <w:t>de dirigeant responsable.</w:t>
      </w:r>
    </w:p>
    <w:p w:rsidR="00B57779" w:rsidRDefault="007E5272">
      <w:pPr>
        <w:numPr>
          <w:ilvl w:val="0"/>
          <w:numId w:val="26"/>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Une constatation de niveau 2 est établie par l’autorité compétente lorsque toute non </w:t>
      </w:r>
      <w:r>
        <w:rPr>
          <w:rFonts w:ascii="Arial" w:eastAsia="Calibri" w:hAnsi="Arial" w:cs="Arial"/>
          <w:lang w:val="fr-FR"/>
        </w:rPr>
        <w:t>–conformité est détectée par rapport aux exigences applicables du règlement N°XXXX/20-CC-ASSA-AC-CM-XX</w:t>
      </w:r>
      <w:r>
        <w:rPr>
          <w:rFonts w:ascii="Arial" w:eastAsia="Calibri" w:hAnsi="Arial" w:cs="Arial"/>
          <w:shd w:val="clear" w:color="auto" w:fill="FFFFFF"/>
          <w:lang w:val="fr-FR"/>
        </w:rPr>
        <w:t xml:space="preserve"> (</w:t>
      </w:r>
      <w:r>
        <w:rPr>
          <w:rFonts w:ascii="Arial" w:eastAsia="Calibri" w:hAnsi="Arial" w:cs="Arial"/>
          <w:shd w:val="clear" w:color="auto" w:fill="FFFFFF"/>
          <w:lang w:val="es-ES"/>
        </w:rPr>
        <w:t>CEMAC</w:t>
      </w:r>
      <w:r>
        <w:rPr>
          <w:rFonts w:ascii="Arial" w:eastAsia="Calibri" w:hAnsi="Arial" w:cs="Arial"/>
          <w:shd w:val="clear" w:color="auto" w:fill="FFFFFF"/>
          <w:lang w:val="fr-FR"/>
        </w:rPr>
        <w:t xml:space="preserve">) </w:t>
      </w:r>
      <w:r>
        <w:rPr>
          <w:rFonts w:ascii="Arial" w:eastAsia="Calibri" w:hAnsi="Arial" w:cs="Arial"/>
          <w:shd w:val="clear" w:color="auto" w:fill="FFFFFF"/>
          <w:lang w:val="es-ES"/>
        </w:rPr>
        <w:t>XXXX</w:t>
      </w:r>
      <w:r>
        <w:rPr>
          <w:rFonts w:ascii="Arial" w:eastAsia="Calibri" w:hAnsi="Arial" w:cs="Arial"/>
          <w:shd w:val="clear" w:color="auto" w:fill="FFFFFF"/>
          <w:lang w:val="fr-FR"/>
        </w:rPr>
        <w:t>/</w:t>
      </w:r>
      <w:r>
        <w:rPr>
          <w:rFonts w:ascii="Arial" w:eastAsia="Calibri" w:hAnsi="Arial" w:cs="Arial"/>
          <w:shd w:val="clear" w:color="auto" w:fill="FFFFFF"/>
          <w:lang w:val="es-ES"/>
        </w:rPr>
        <w:t>XXXX</w:t>
      </w:r>
      <w:r>
        <w:rPr>
          <w:rFonts w:ascii="Arial" w:eastAsia="Calibri" w:hAnsi="Arial" w:cs="Arial"/>
          <w:shd w:val="clear" w:color="auto" w:fill="FFFFFF"/>
          <w:lang w:val="fr-FR"/>
        </w:rPr>
        <w:t xml:space="preserve"> et ses actes délégués et d’exécution,</w:t>
      </w:r>
      <w:r>
        <w:rPr>
          <w:rFonts w:ascii="Arial" w:eastAsia="ArialMT" w:hAnsi="Arial" w:cs="Arial"/>
          <w:lang w:val="fr-FR"/>
        </w:rPr>
        <w:t xml:space="preserve"> dans les procédures et manuels de l’organisme ou dans les termes de l’agrément ou du certificat, qui réduit la sécurité ou met en danger la sécurité du vol.</w:t>
      </w:r>
    </w:p>
    <w:p w:rsidR="00B57779" w:rsidRDefault="007E5272">
      <w:pPr>
        <w:numPr>
          <w:ilvl w:val="0"/>
          <w:numId w:val="26"/>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Lorsqu’une constatation est établie au cours de la supervision ou par tout autre moyen, l’autorité </w:t>
      </w:r>
      <w:r>
        <w:rPr>
          <w:rFonts w:ascii="Arial" w:eastAsia="Calibri" w:hAnsi="Arial" w:cs="Arial"/>
          <w:lang w:val="fr-FR"/>
        </w:rPr>
        <w:t>compétente, sans préjudice de toute action additionnelle exigée par le règlement N°XXXX/20-CC-ASSA-AC-CM-XX</w:t>
      </w:r>
      <w:r>
        <w:rPr>
          <w:rFonts w:ascii="Arial" w:eastAsia="Calibri" w:hAnsi="Arial" w:cs="Arial"/>
          <w:shd w:val="clear" w:color="auto" w:fill="FFFFFF"/>
          <w:lang w:val="fr-FR"/>
        </w:rPr>
        <w:t>(</w:t>
      </w:r>
      <w:r>
        <w:rPr>
          <w:rFonts w:ascii="Arial" w:eastAsia="Calibri" w:hAnsi="Arial" w:cs="Arial"/>
          <w:shd w:val="clear" w:color="auto" w:fill="FFFFFF"/>
          <w:lang w:val="es-ES"/>
        </w:rPr>
        <w:t>CEMAC</w:t>
      </w:r>
      <w:r>
        <w:rPr>
          <w:rFonts w:ascii="Arial" w:eastAsia="Calibri" w:hAnsi="Arial" w:cs="Arial"/>
          <w:shd w:val="clear" w:color="auto" w:fill="FFFFFF"/>
          <w:lang w:val="fr-FR"/>
        </w:rPr>
        <w:t xml:space="preserve">) </w:t>
      </w:r>
      <w:r>
        <w:rPr>
          <w:rFonts w:ascii="Arial" w:eastAsia="Calibri" w:hAnsi="Arial" w:cs="Arial"/>
          <w:shd w:val="clear" w:color="auto" w:fill="FFFFFF"/>
          <w:lang w:val="es-ES"/>
        </w:rPr>
        <w:t>XXXX</w:t>
      </w:r>
      <w:r>
        <w:rPr>
          <w:rFonts w:ascii="Arial" w:eastAsia="Calibri" w:hAnsi="Arial" w:cs="Arial"/>
          <w:shd w:val="clear" w:color="auto" w:fill="FFFFFF"/>
          <w:lang w:val="fr-FR"/>
        </w:rPr>
        <w:t>/</w:t>
      </w:r>
      <w:r>
        <w:rPr>
          <w:rFonts w:ascii="Arial" w:eastAsia="Calibri" w:hAnsi="Arial" w:cs="Arial"/>
          <w:shd w:val="clear" w:color="auto" w:fill="FFFFFF"/>
          <w:lang w:val="es-ES"/>
        </w:rPr>
        <w:t>XXXX</w:t>
      </w:r>
      <w:r>
        <w:rPr>
          <w:rFonts w:ascii="Arial" w:eastAsia="Calibri" w:hAnsi="Arial" w:cs="Arial"/>
          <w:shd w:val="clear" w:color="auto" w:fill="FFFFFF"/>
          <w:lang w:val="fr-FR"/>
        </w:rPr>
        <w:t xml:space="preserve"> et ses actes délégués et d’exécution,</w:t>
      </w:r>
      <w:r>
        <w:rPr>
          <w:rFonts w:ascii="Arial" w:eastAsia="ArialMT" w:hAnsi="Arial" w:cs="Arial"/>
          <w:lang w:val="fr-FR"/>
        </w:rPr>
        <w:t xml:space="preserve"> communique par écrit la constatation à l’organisme et demande  la mise en œuvre d’une action corrective pour traiter la ou les non</w:t>
      </w:r>
      <w:r>
        <w:rPr>
          <w:rFonts w:ascii="Arial" w:eastAsia="Calibri" w:hAnsi="Arial" w:cs="Arial"/>
          <w:lang w:val="fr-FR"/>
        </w:rPr>
        <w:t xml:space="preserve">-conformités identifiées. Le cas </w:t>
      </w:r>
      <w:r>
        <w:rPr>
          <w:rFonts w:ascii="Arial" w:eastAsia="ArialMT" w:hAnsi="Arial" w:cs="Arial"/>
          <w:lang w:val="fr-FR"/>
        </w:rPr>
        <w:t>échéant, l’autorité compétente en informe l’État membre dans lequel l’aéronef est immatriculé.</w:t>
      </w:r>
    </w:p>
    <w:p w:rsidR="00B57779" w:rsidRDefault="007E5272">
      <w:pPr>
        <w:numPr>
          <w:ilvl w:val="0"/>
          <w:numId w:val="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de constatations de niveau 1, l’autorité compétente prend immédiatement l’action </w:t>
      </w:r>
      <w:r>
        <w:rPr>
          <w:rFonts w:ascii="Arial" w:eastAsia="Calibri" w:hAnsi="Arial" w:cs="Arial"/>
          <w:lang w:val="fr-FR"/>
        </w:rPr>
        <w:t xml:space="preserve">appropriée pour interdire ou limiter les activités et, si nécessaire, intervient en vue de retirer le </w:t>
      </w:r>
      <w:r>
        <w:rPr>
          <w:rFonts w:ascii="Arial" w:eastAsia="ArialMT" w:hAnsi="Arial" w:cs="Arial"/>
          <w:lang w:val="fr-FR"/>
        </w:rPr>
        <w:t xml:space="preserve">certificat ou l’agrément spécifique ou pour le limiter ou le suspendre en totalité ou en partie, en fonction de l’importance de la constatation de niveau 1, jusqu’à ce que l’organisme ait </w:t>
      </w:r>
      <w:r>
        <w:rPr>
          <w:rFonts w:ascii="Arial" w:eastAsia="Calibri" w:hAnsi="Arial" w:cs="Arial"/>
          <w:lang w:val="fr-FR"/>
        </w:rPr>
        <w:t>appliqué une action corrective suffisante.</w:t>
      </w:r>
    </w:p>
    <w:p w:rsidR="00B57779" w:rsidRDefault="007E5272">
      <w:pPr>
        <w:numPr>
          <w:ilvl w:val="0"/>
          <w:numId w:val="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Dans le cas de constatations de niveau 2, l’autorité compétente </w:t>
      </w:r>
      <w:r>
        <w:rPr>
          <w:rFonts w:ascii="Arial" w:eastAsia="Calibri" w:hAnsi="Arial" w:cs="Arial"/>
          <w:lang w:val="fr-FR"/>
        </w:rPr>
        <w:t>:</w:t>
      </w:r>
    </w:p>
    <w:p w:rsidR="00B57779" w:rsidRDefault="007E5272">
      <w:pPr>
        <w:numPr>
          <w:ilvl w:val="0"/>
          <w:numId w:val="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accorde à l’organisme un délai de mise en œuvre de l’action corrective correspondant à la </w:t>
      </w:r>
      <w:r>
        <w:rPr>
          <w:rFonts w:ascii="Arial" w:eastAsia="Calibri" w:hAnsi="Arial" w:cs="Arial"/>
          <w:lang w:val="fr-FR"/>
        </w:rPr>
        <w:t xml:space="preserve">nature de la constatation, mais qui ne peut initialement dépasser trois mois. Au terme de </w:t>
      </w:r>
      <w:r>
        <w:rPr>
          <w:rFonts w:ascii="Arial" w:eastAsia="ArialMT" w:hAnsi="Arial" w:cs="Arial"/>
          <w:lang w:val="fr-FR"/>
        </w:rPr>
        <w:t xml:space="preserve">cette période, et en fonction de la nature de la constatation, l’autorité compétente peut prolonger la période de trois mois sur la base d’un plan d’actions correctives satisfaisant approuvé par l’autorité </w:t>
      </w:r>
      <w:r>
        <w:rPr>
          <w:rFonts w:ascii="Arial" w:eastAsia="Calibri" w:hAnsi="Arial" w:cs="Arial"/>
          <w:lang w:val="fr-FR"/>
        </w:rPr>
        <w:t>compétente ; et</w:t>
      </w:r>
    </w:p>
    <w:p w:rsidR="00B57779" w:rsidRDefault="007E5272">
      <w:pPr>
        <w:numPr>
          <w:ilvl w:val="0"/>
          <w:numId w:val="2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lastRenderedPageBreak/>
        <w:t>évalue le plan d’actions correctives et le plan de mise en œuvre proposés par l’organisme et, si l’évaluation conclut qu’ils sont suffisants pour traiter la ou les non</w:t>
      </w:r>
      <w:r>
        <w:rPr>
          <w:rFonts w:ascii="Arial" w:eastAsia="Calibri" w:hAnsi="Arial" w:cs="Arial"/>
          <w:lang w:val="fr-FR"/>
        </w:rPr>
        <w:t>-conformités, les accepte.</w:t>
      </w:r>
    </w:p>
    <w:p w:rsidR="00B57779" w:rsidRDefault="007E5272">
      <w:pPr>
        <w:numPr>
          <w:ilvl w:val="0"/>
          <w:numId w:val="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Dans le cas où un organisme ne soumet pas de plan </w:t>
      </w:r>
      <w:r>
        <w:rPr>
          <w:rFonts w:ascii="Arial" w:eastAsia="ArialMT" w:hAnsi="Arial" w:cs="Arial"/>
          <w:lang w:val="fr-FR"/>
        </w:rPr>
        <w:t xml:space="preserve">acceptable d’actions correctives ou n’exécute pas l’action corrective dans le délai imparti ou prolongé par l’autorité compétente, </w:t>
      </w:r>
      <w:r>
        <w:rPr>
          <w:rFonts w:ascii="Arial" w:eastAsia="Calibri" w:hAnsi="Arial" w:cs="Arial"/>
          <w:lang w:val="fr-FR"/>
        </w:rPr>
        <w:t>la constatation passe au niveau 1 et des actions sont prises comme établi au sous paragraphe (d) (1</w:t>
      </w:r>
      <w:proofErr w:type="gramStart"/>
      <w:r>
        <w:rPr>
          <w:rFonts w:ascii="Arial" w:eastAsia="Calibri" w:hAnsi="Arial" w:cs="Arial"/>
          <w:lang w:val="fr-FR"/>
        </w:rPr>
        <w:t>) .</w:t>
      </w:r>
      <w:proofErr w:type="gramEnd"/>
    </w:p>
    <w:p w:rsidR="00B57779" w:rsidRDefault="007E5272">
      <w:pPr>
        <w:numPr>
          <w:ilvl w:val="0"/>
          <w:numId w:val="2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enregistre toutes les constatations dont elle est à l’origine ou qui lui ont été communiquées et, le cas échéant, les mesures de mise en application qu’elle a exécutées, ainsi que les actions correctives et la date de clôture de l’action relative aux </w:t>
      </w:r>
      <w:r>
        <w:rPr>
          <w:rFonts w:ascii="Arial" w:eastAsia="Calibri" w:hAnsi="Arial" w:cs="Arial"/>
          <w:lang w:val="fr-FR"/>
        </w:rPr>
        <w:t>constatations.</w:t>
      </w:r>
    </w:p>
    <w:p w:rsidR="00B57779" w:rsidRDefault="007E5272">
      <w:pPr>
        <w:numPr>
          <w:ilvl w:val="0"/>
          <w:numId w:val="26"/>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Arial-BoldMT" w:hAnsi="Arial" w:cs="Arial"/>
          <w:bCs/>
          <w:lang w:val="fr-FR"/>
        </w:rPr>
        <w:t xml:space="preserve">Sans préjudice de tout autre mesure exécutoire, si l’autorité d’un État membre, agissant </w:t>
      </w:r>
      <w:r>
        <w:rPr>
          <w:rFonts w:ascii="Arial" w:eastAsia="Calibri" w:hAnsi="Arial" w:cs="Arial"/>
          <w:bCs/>
          <w:lang w:val="fr-FR"/>
        </w:rPr>
        <w:t xml:space="preserve">conformément au paragraphe ARA.GEN.300 (d), détecte une non-conformité aux exigences </w:t>
      </w:r>
      <w:r>
        <w:rPr>
          <w:rFonts w:ascii="Arial" w:eastAsia="Arial-BoldMT" w:hAnsi="Arial" w:cs="Arial"/>
          <w:bCs/>
          <w:lang w:val="fr-FR"/>
        </w:rPr>
        <w:t xml:space="preserve">essentielles énoncées à l’annexe III du règlement </w:t>
      </w:r>
      <w:r>
        <w:rPr>
          <w:rFonts w:ascii="Arial" w:eastAsia="Calibri" w:hAnsi="Arial" w:cs="Arial"/>
          <w:lang w:val="fr-FR"/>
        </w:rPr>
        <w:t>N°XXXX/20-CC-ASSA-AC-CM-XX</w:t>
      </w:r>
      <w:r>
        <w:rPr>
          <w:rFonts w:ascii="Arial" w:eastAsia="Calibri" w:hAnsi="Arial" w:cs="Arial"/>
          <w:shd w:val="clear" w:color="auto" w:fill="FFFFFF"/>
          <w:lang w:val="fr-FR"/>
        </w:rPr>
        <w:t xml:space="preserve"> (UE) 2018/1139 </w:t>
      </w:r>
      <w:r>
        <w:rPr>
          <w:rFonts w:ascii="Arial" w:eastAsia="Arial-BoldMT" w:hAnsi="Arial" w:cs="Arial"/>
          <w:bCs/>
          <w:lang w:val="fr-FR"/>
        </w:rPr>
        <w:t>ou aux exigences figurant à l’</w:t>
      </w:r>
      <w:r>
        <w:rPr>
          <w:rFonts w:ascii="Arial" w:eastAsia="Arial-BoldMT" w:hAnsi="Arial" w:cs="Arial"/>
          <w:bCs/>
          <w:lang w:val="es-ES"/>
        </w:rPr>
        <w:t>A</w:t>
      </w:r>
      <w:proofErr w:type="spellStart"/>
      <w:r>
        <w:rPr>
          <w:rFonts w:ascii="Arial" w:eastAsia="Arial-BoldMT" w:hAnsi="Arial" w:cs="Arial"/>
          <w:bCs/>
          <w:lang w:val="fr-FR"/>
        </w:rPr>
        <w:t>nnexe</w:t>
      </w:r>
      <w:proofErr w:type="spellEnd"/>
      <w:r>
        <w:rPr>
          <w:rFonts w:ascii="Arial" w:eastAsia="Arial-BoldMT" w:hAnsi="Arial" w:cs="Arial"/>
          <w:bCs/>
          <w:lang w:val="fr-FR"/>
        </w:rPr>
        <w:t xml:space="preserve"> I et VIII du présent règlement de la part d’un organisme qui a été certifié ou dont la déclaration a été reçue par l’autorité compétente d’un autre État membre ou par l’Agence, elle informe cette autorité </w:t>
      </w:r>
      <w:r>
        <w:rPr>
          <w:rFonts w:ascii="Arial" w:eastAsia="Calibri" w:hAnsi="Arial" w:cs="Arial"/>
          <w:bCs/>
          <w:lang w:val="fr-FR"/>
        </w:rPr>
        <w:t>compétente de la non-conformité en question.</w:t>
      </w:r>
    </w:p>
    <w:p w:rsidR="00B57779" w:rsidRDefault="00B57779">
      <w:pPr>
        <w:autoSpaceDE w:val="0"/>
        <w:autoSpaceDN w:val="0"/>
        <w:adjustRightInd w:val="0"/>
        <w:spacing w:before="120" w:after="120" w:line="276" w:lineRule="auto"/>
        <w:contextualSpacing/>
        <w:jc w:val="both"/>
        <w:rPr>
          <w:rFonts w:ascii="Arial" w:eastAsia="Calibri" w:hAnsi="Arial" w:cs="Arial"/>
          <w:bCs/>
          <w:lang w:val="fr-FR"/>
        </w:rPr>
      </w:pP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ARA.GEN.355 Constatations et actions correctives </w:t>
      </w:r>
      <w:r>
        <w:rPr>
          <w:rFonts w:ascii="Arial" w:eastAsia="Arial-BoldMT" w:hAnsi="Arial" w:cs="Arial"/>
          <w:b/>
          <w:bCs/>
          <w:sz w:val="24"/>
          <w:szCs w:val="24"/>
          <w:lang w:val="fr-FR"/>
        </w:rPr>
        <w:t>–</w:t>
      </w:r>
      <w:r>
        <w:rPr>
          <w:rFonts w:ascii="Arial" w:eastAsia="Calibri" w:hAnsi="Arial" w:cs="Arial"/>
          <w:b/>
          <w:bCs/>
          <w:sz w:val="24"/>
          <w:szCs w:val="24"/>
          <w:lang w:val="fr-FR"/>
        </w:rPr>
        <w:t>personnes</w:t>
      </w:r>
    </w:p>
    <w:p w:rsidR="00B57779" w:rsidRDefault="007E5272">
      <w:pPr>
        <w:numPr>
          <w:ilvl w:val="0"/>
          <w:numId w:val="3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Si, dans le cadre d’une supervision ou par tout autre moyen, la preuve est établie par l’autorité compétente responsable de la surveillance conformément au paragraphe ARA.GEN.300 (a), qu’il y a </w:t>
      </w:r>
      <w:r>
        <w:rPr>
          <w:rFonts w:ascii="Arial" w:eastAsia="Calibri" w:hAnsi="Arial" w:cs="Arial"/>
          <w:lang w:val="fr-FR"/>
        </w:rPr>
        <w:t>non-</w:t>
      </w:r>
      <w:r>
        <w:rPr>
          <w:rFonts w:ascii="Arial" w:eastAsia="ArialMT" w:hAnsi="Arial" w:cs="Arial"/>
          <w:lang w:val="fr-FR"/>
        </w:rPr>
        <w:t xml:space="preserve">conformité par rapport aux exigences applicables de la part d’une personne titulaire d’une licence, d’une attestation, d’une qualification ou d’une autorisation délivrée conformément au règlement </w:t>
      </w:r>
      <w:r>
        <w:rPr>
          <w:rFonts w:ascii="Arial" w:eastAsia="Calibri" w:hAnsi="Arial" w:cs="Arial"/>
          <w:lang w:val="fr-FR"/>
        </w:rPr>
        <w:t>N°XXXX/20-CC-ASSA-AC-CM-XX</w:t>
      </w:r>
      <w:r>
        <w:rPr>
          <w:rFonts w:ascii="Arial" w:eastAsia="Calibri" w:hAnsi="Arial" w:cs="Arial"/>
          <w:shd w:val="clear" w:color="auto" w:fill="FFFFFF"/>
          <w:lang w:val="fr-FR"/>
        </w:rPr>
        <w:t xml:space="preserve"> (UE) 2018/1139 et ses actes délégués et d'exécution</w:t>
      </w:r>
      <w:r>
        <w:rPr>
          <w:rFonts w:ascii="Arial" w:eastAsia="ArialMT" w:hAnsi="Arial" w:cs="Arial"/>
          <w:lang w:val="fr-FR"/>
        </w:rPr>
        <w:t xml:space="preserve"> , l’autorité compétente établit une constatation, l’enregistre et la communique par écrit au titulaire de la licence, de l’attestation, de la qualification ou de l’autorisation.</w:t>
      </w:r>
    </w:p>
    <w:p w:rsidR="00B57779" w:rsidRDefault="007E5272">
      <w:pPr>
        <w:numPr>
          <w:ilvl w:val="0"/>
          <w:numId w:val="3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Lorsqu’une telle constatation est établie, l’autorité compétente mène une enquête. Si la </w:t>
      </w:r>
      <w:r>
        <w:rPr>
          <w:rFonts w:ascii="Arial" w:eastAsia="Calibri" w:hAnsi="Arial" w:cs="Arial"/>
          <w:lang w:val="fr-FR"/>
        </w:rPr>
        <w:t>constatation est confirmée, elle :</w:t>
      </w:r>
    </w:p>
    <w:p w:rsidR="00B57779" w:rsidRDefault="007E5272">
      <w:pPr>
        <w:numPr>
          <w:ilvl w:val="0"/>
          <w:numId w:val="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limite, suspend ou retire la licence, l’attestation, la qualification ou l’autorisation selon le cas, lorsqu’un problème lié à la sécurité a été </w:t>
      </w:r>
      <w:r>
        <w:rPr>
          <w:rFonts w:ascii="Arial" w:eastAsia="Calibri" w:hAnsi="Arial" w:cs="Arial"/>
          <w:lang w:val="fr-FR"/>
        </w:rPr>
        <w:t>identifié ; et</w:t>
      </w:r>
    </w:p>
    <w:p w:rsidR="00B57779" w:rsidRDefault="007E5272">
      <w:pPr>
        <w:numPr>
          <w:ilvl w:val="0"/>
          <w:numId w:val="3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prend toutes les mesures supplémentaires de mise en application afin d’éviter que la non</w:t>
      </w:r>
      <w:r>
        <w:rPr>
          <w:rFonts w:ascii="Arial" w:eastAsia="Calibri" w:hAnsi="Arial" w:cs="Arial"/>
          <w:lang w:val="fr-FR"/>
        </w:rPr>
        <w:t>-conformité ne perdure.</w:t>
      </w:r>
    </w:p>
    <w:p w:rsidR="00B57779" w:rsidRDefault="007E5272">
      <w:pPr>
        <w:numPr>
          <w:ilvl w:val="0"/>
          <w:numId w:val="3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 cas échéant, l’autorité compétente informe la personne ou l’organisme qui a délivré l’attestation </w:t>
      </w:r>
      <w:r>
        <w:rPr>
          <w:rFonts w:ascii="Arial" w:eastAsia="Calibri" w:hAnsi="Arial" w:cs="Arial"/>
          <w:lang w:val="fr-FR"/>
        </w:rPr>
        <w:t>médicale ou le certificat.</w:t>
      </w:r>
    </w:p>
    <w:p w:rsidR="00B57779" w:rsidRDefault="007E5272">
      <w:pPr>
        <w:numPr>
          <w:ilvl w:val="0"/>
          <w:numId w:val="3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Sans préjudice de toute mesure additionnelle de mise en application, lorsque l’autorité d’un État </w:t>
      </w:r>
      <w:r>
        <w:rPr>
          <w:rFonts w:ascii="Arial" w:eastAsia="Calibri" w:hAnsi="Arial" w:cs="Arial"/>
          <w:lang w:val="fr-FR"/>
        </w:rPr>
        <w:t xml:space="preserve">membre agissant en vertu des dispositions de </w:t>
      </w:r>
      <w:r>
        <w:rPr>
          <w:rFonts w:ascii="Arial" w:eastAsia="ArialMT" w:hAnsi="Arial" w:cs="Arial"/>
          <w:lang w:val="fr-FR"/>
        </w:rPr>
        <w:t xml:space="preserve">l’ARA.GEN.300, paragraphe, découvre une preuve </w:t>
      </w:r>
      <w:r>
        <w:rPr>
          <w:rFonts w:ascii="Arial" w:eastAsia="Calibri" w:hAnsi="Arial" w:cs="Arial"/>
          <w:lang w:val="fr-FR"/>
        </w:rPr>
        <w:t>indiquant une non-</w:t>
      </w:r>
      <w:r>
        <w:rPr>
          <w:rFonts w:ascii="Arial" w:eastAsia="ArialMT" w:hAnsi="Arial" w:cs="Arial"/>
          <w:lang w:val="fr-FR"/>
        </w:rPr>
        <w:t xml:space="preserve">conformité par rapport aux exigences applicables de la part d’une personne titulaire d’une licence, d’une attestation, d’une qualification ou d’une </w:t>
      </w:r>
      <w:r>
        <w:rPr>
          <w:rFonts w:ascii="Arial" w:eastAsia="ArialMT" w:hAnsi="Arial" w:cs="Arial"/>
          <w:lang w:val="fr-FR"/>
        </w:rPr>
        <w:lastRenderedPageBreak/>
        <w:t>autorisation délivrée par l’autorité compéten</w:t>
      </w:r>
      <w:r>
        <w:rPr>
          <w:rFonts w:ascii="Arial" w:eastAsia="Calibri" w:hAnsi="Arial" w:cs="Arial"/>
          <w:lang w:val="fr-FR"/>
        </w:rPr>
        <w:t>te de tout autre État membre, elle en informe ladite autorité compétente.</w:t>
      </w:r>
    </w:p>
    <w:p w:rsidR="00B57779" w:rsidRDefault="007E5272">
      <w:pPr>
        <w:numPr>
          <w:ilvl w:val="0"/>
          <w:numId w:val="3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Si, dans le cadre de la supervision, ou par tout autre moyen, la preuve est établie d’une non-conformité par rapport aux exigences applicables de la part d’une personne soumise aux exigences établies au règlement </w:t>
      </w:r>
      <w:r>
        <w:rPr>
          <w:rFonts w:ascii="Arial" w:eastAsia="Calibri" w:hAnsi="Arial" w:cs="Arial"/>
          <w:lang w:val="fr-FR"/>
        </w:rPr>
        <w:t>N°XXXX/20-CC-ASSA-AC-CM-XX</w:t>
      </w:r>
      <w:r>
        <w:rPr>
          <w:rFonts w:ascii="Arial" w:eastAsia="Calibri" w:hAnsi="Arial" w:cs="Arial"/>
          <w:shd w:val="clear" w:color="auto" w:fill="FFFFFF"/>
          <w:lang w:val="fr-FR"/>
        </w:rPr>
        <w:t xml:space="preserve"> (UE) 2018/1139 et ses actes délégués et d'exécution</w:t>
      </w:r>
      <w:r>
        <w:rPr>
          <w:rFonts w:ascii="Arial" w:eastAsia="ArialMT" w:hAnsi="Arial" w:cs="Arial"/>
          <w:lang w:val="fr-FR"/>
        </w:rPr>
        <w:t xml:space="preserve"> et que la personne n’est pas titulaire d’une licence, d’une attestation, d’une qualification ou d’une autorisation délivrée conformément à ce règlement et ses règles de mise en œuvre, l’autorité compétente qui a identifié la non-conformité prend toutes les mesures nécessaires de mise en application afin d’éviter que la non- conformité ne perdure.</w:t>
      </w:r>
    </w:p>
    <w:p w:rsidR="00B57779" w:rsidRDefault="00B57779">
      <w:pPr>
        <w:autoSpaceDE w:val="0"/>
        <w:autoSpaceDN w:val="0"/>
        <w:adjustRightInd w:val="0"/>
        <w:spacing w:before="120" w:after="120" w:line="276" w:lineRule="auto"/>
        <w:ind w:left="360"/>
        <w:contextualSpacing/>
        <w:jc w:val="both"/>
        <w:rPr>
          <w:rFonts w:ascii="Arial" w:eastAsia="ArialMT" w:hAnsi="Arial" w:cs="Arial"/>
          <w:lang w:val="fr-FR"/>
        </w:rPr>
      </w:pPr>
    </w:p>
    <w:p w:rsidR="00B57779" w:rsidRDefault="00B57779">
      <w:pPr>
        <w:autoSpaceDE w:val="0"/>
        <w:autoSpaceDN w:val="0"/>
        <w:adjustRightInd w:val="0"/>
        <w:spacing w:before="120" w:after="120" w:line="276" w:lineRule="auto"/>
        <w:ind w:left="360"/>
        <w:contextualSpacing/>
        <w:jc w:val="both"/>
        <w:rPr>
          <w:rFonts w:ascii="Arial" w:eastAsia="ArialMT" w:hAnsi="Arial" w:cs="Arial"/>
          <w:lang w:val="fr-FR"/>
        </w:rPr>
      </w:pPr>
    </w:p>
    <w:p w:rsidR="00B57779" w:rsidRDefault="00B57779">
      <w:pPr>
        <w:autoSpaceDE w:val="0"/>
        <w:autoSpaceDN w:val="0"/>
        <w:adjustRightInd w:val="0"/>
        <w:spacing w:before="120" w:after="120" w:line="276" w:lineRule="auto"/>
        <w:ind w:left="360"/>
        <w:contextualSpacing/>
        <w:jc w:val="both"/>
        <w:rPr>
          <w:rFonts w:ascii="Arial" w:eastAsia="ArialMT" w:hAnsi="Arial" w:cs="Arial"/>
          <w:lang w:val="fr-FR"/>
        </w:rPr>
      </w:pPr>
    </w:p>
    <w:p w:rsidR="00B57779" w:rsidRDefault="007E5272">
      <w:pPr>
        <w:spacing w:before="120" w:after="120" w:line="360" w:lineRule="auto"/>
        <w:ind w:right="6"/>
        <w:rPr>
          <w:rFonts w:ascii="Arial" w:eastAsia="Calibri" w:hAnsi="Arial" w:cs="Arial"/>
          <w:b/>
          <w:sz w:val="24"/>
          <w:szCs w:val="24"/>
          <w:lang w:val="fr-FR"/>
        </w:rPr>
      </w:pPr>
      <w:r>
        <w:rPr>
          <w:rFonts w:ascii="Arial" w:eastAsia="Calibri" w:hAnsi="Arial" w:cs="Arial"/>
          <w:b/>
          <w:sz w:val="24"/>
          <w:szCs w:val="24"/>
          <w:lang w:val="fr-FR"/>
        </w:rPr>
        <w:t>ARA.GEN.360 - Changement d’autorité compétente</w:t>
      </w:r>
    </w:p>
    <w:p w:rsidR="00B57779" w:rsidRDefault="007E5272">
      <w:pPr>
        <w:spacing w:before="120" w:after="120" w:line="276" w:lineRule="auto"/>
        <w:ind w:left="284" w:right="4" w:hanging="284"/>
        <w:jc w:val="both"/>
        <w:rPr>
          <w:rFonts w:ascii="Arial" w:eastAsia="Calibri" w:hAnsi="Arial" w:cs="Arial"/>
          <w:lang w:val="fr-FR"/>
        </w:rPr>
      </w:pPr>
      <w:r>
        <w:rPr>
          <w:rFonts w:ascii="Arial" w:eastAsia="Calibri" w:hAnsi="Arial" w:cs="Arial"/>
          <w:lang w:val="fr-FR"/>
        </w:rPr>
        <w:t>(a)</w:t>
      </w:r>
      <w:r>
        <w:rPr>
          <w:rFonts w:ascii="Calibri" w:eastAsia="Calibri" w:hAnsi="Calibri" w:cs="Arial"/>
          <w:lang w:val="fr-FR"/>
        </w:rPr>
        <w:t xml:space="preserve">   </w:t>
      </w:r>
      <w:r>
        <w:rPr>
          <w:rFonts w:ascii="Arial" w:eastAsia="Calibri" w:hAnsi="Arial" w:cs="Arial"/>
          <w:lang w:val="fr-FR"/>
        </w:rPr>
        <w:t xml:space="preserve">Dès réception d’une demande de changement d’autorité compétente introduite par un titulaire de licence conformément au paragraphe FCL.015 (d), de l’annexe I (partie FCL), l’autorité compétente réceptrice demande, sans délai, à l’autorité compétente du titulaire de licence de lui transférer, sans délai, tous les documents suivants : </w:t>
      </w:r>
    </w:p>
    <w:p w:rsidR="00B57779" w:rsidRDefault="007E5272">
      <w:pPr>
        <w:spacing w:before="120" w:after="120" w:line="276" w:lineRule="auto"/>
        <w:ind w:right="2712" w:firstLine="284"/>
        <w:jc w:val="both"/>
        <w:rPr>
          <w:rFonts w:ascii="Arial" w:eastAsia="Calibri" w:hAnsi="Arial" w:cs="Arial"/>
          <w:lang w:val="fr-FR"/>
        </w:rPr>
      </w:pPr>
      <w:r>
        <w:rPr>
          <w:rFonts w:ascii="Arial" w:eastAsia="Calibri" w:hAnsi="Arial" w:cs="Arial"/>
          <w:lang w:val="fr-FR"/>
        </w:rPr>
        <w:t xml:space="preserve">(1)  la vérification de la licence ; </w:t>
      </w:r>
    </w:p>
    <w:p w:rsidR="00B57779" w:rsidRDefault="007E5272">
      <w:pPr>
        <w:spacing w:before="120" w:after="120" w:line="276" w:lineRule="auto"/>
        <w:ind w:left="709" w:right="4" w:hanging="425"/>
        <w:jc w:val="both"/>
        <w:rPr>
          <w:rFonts w:ascii="Arial" w:eastAsia="Calibri" w:hAnsi="Arial" w:cs="Arial"/>
          <w:lang w:val="fr-FR"/>
        </w:rPr>
      </w:pPr>
      <w:r>
        <w:rPr>
          <w:rFonts w:ascii="Arial" w:eastAsia="Calibri" w:hAnsi="Arial" w:cs="Arial"/>
          <w:lang w:val="fr-FR"/>
        </w:rPr>
        <w:t xml:space="preserve">(2)  les copies des dossiers médicaux du titulaire de licence conservés par cette autorité compétente conformément aux sections ARA.GEN.220 et ARA.MED.150. Les dossiers médicaux sont transférés conformément au paragraphe MED.A.015 de l’annexe IV (partie MED) et comprennent un résumé des antécédents médicaux pertinents du demandeur, vérifié et signé par l’évaluateur médical. </w:t>
      </w:r>
    </w:p>
    <w:p w:rsidR="00B57779" w:rsidRDefault="007E5272">
      <w:pPr>
        <w:spacing w:before="120" w:after="120" w:line="276" w:lineRule="auto"/>
        <w:ind w:left="426" w:right="4" w:hanging="426"/>
        <w:jc w:val="both"/>
        <w:rPr>
          <w:rFonts w:ascii="Arial" w:eastAsia="Calibri" w:hAnsi="Arial" w:cs="Arial"/>
          <w:lang w:val="fr-FR"/>
        </w:rPr>
      </w:pPr>
      <w:r>
        <w:rPr>
          <w:rFonts w:ascii="Arial" w:eastAsia="Calibri" w:hAnsi="Arial" w:cs="Arial"/>
          <w:lang w:val="fr-FR"/>
        </w:rPr>
        <w:t xml:space="preserve">(b)  L’autorité compétente effectuant le transfert conserve les originaux des dossiers médicaux et des dossiers de licence du titulaire de licence conformément aux sections ARA.GEN.220, ARA.FCL.120 et ARA.MED.150. </w:t>
      </w:r>
    </w:p>
    <w:p w:rsidR="00B57779" w:rsidRDefault="007E5272">
      <w:pPr>
        <w:spacing w:before="120" w:after="120" w:line="276" w:lineRule="auto"/>
        <w:ind w:left="426" w:right="4" w:hanging="426"/>
        <w:jc w:val="both"/>
        <w:rPr>
          <w:rFonts w:ascii="Arial" w:eastAsia="Calibri" w:hAnsi="Arial" w:cs="Arial"/>
          <w:lang w:val="fr-FR"/>
        </w:rPr>
      </w:pPr>
      <w:r>
        <w:rPr>
          <w:rFonts w:ascii="Arial" w:eastAsia="Calibri" w:hAnsi="Arial" w:cs="Arial"/>
          <w:lang w:val="fr-FR"/>
        </w:rPr>
        <w:t xml:space="preserve">(c)  Sans délai, l’autorité compétente réceptrice délivre à nouveau la licence et le certificat médical, pour autant qu’elle ait reçu et traité tous les documents spécifiés au paragraphe (a). Lors de la nouvelle délivrance de la licence et du certificat médical, l’autorité compétente réceptrice demande immédiatement au titulaire de licence de lui remettre la licence délivrée par l’autorité compétente effectuant le transfert et le certificat médical associé. </w:t>
      </w:r>
    </w:p>
    <w:p w:rsidR="00B57779" w:rsidRDefault="007E5272">
      <w:pPr>
        <w:spacing w:before="120" w:after="120" w:line="276" w:lineRule="auto"/>
        <w:ind w:left="426" w:right="4" w:hanging="426"/>
        <w:jc w:val="both"/>
        <w:rPr>
          <w:rFonts w:ascii="Arial" w:eastAsia="ArialMT" w:hAnsi="Arial" w:cs="Arial"/>
          <w:lang w:val="fr-FR"/>
        </w:rPr>
      </w:pPr>
      <w:r>
        <w:rPr>
          <w:rFonts w:ascii="Arial" w:eastAsia="Calibri" w:hAnsi="Arial" w:cs="Arial"/>
          <w:lang w:val="fr-FR"/>
        </w:rPr>
        <w:t>(d) Après que l’autorité compétente réceptrice a délivré à nouveau la licence et le certificat médical au titulaire de licence et que celui-ci lui a remis la licence et le certificat médical conformément au paragraphe (c), l’autorité compétente réceptrice notifie immédiatement l’autorité compétente effectuant le transfert. Jusqu’à ce qu’une telle notification soit reçue, l’autorité compétente effectuant le transfert reste responsable de la licence et du certificat médical initialement délivrés au titulaire de licence concerné.</w:t>
      </w:r>
    </w:p>
    <w:p w:rsidR="00B57779" w:rsidRDefault="007E5272">
      <w:pPr>
        <w:spacing w:after="200" w:line="276" w:lineRule="auto"/>
        <w:rPr>
          <w:rFonts w:ascii="Arial" w:eastAsia="ArialMT" w:hAnsi="Arial" w:cs="Arial"/>
          <w:lang w:val="fr-FR"/>
        </w:rPr>
      </w:pPr>
      <w:r>
        <w:rPr>
          <w:rFonts w:ascii="Arial" w:eastAsia="ArialMT" w:hAnsi="Arial" w:cs="Arial"/>
          <w:lang w:val="fr-FR"/>
        </w:rPr>
        <w:lastRenderedPageBreak/>
        <w:br w:type="page"/>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 xml:space="preserve">SOUS-PARTIE FCL - </w:t>
      </w:r>
      <w:r>
        <w:rPr>
          <w:rFonts w:ascii="Arial" w:eastAsia="Arial-BoldMT" w:hAnsi="Arial" w:cs="Arial"/>
          <w:b/>
          <w:bCs/>
          <w:sz w:val="28"/>
          <w:szCs w:val="28"/>
          <w:lang w:val="fr-FR"/>
        </w:rPr>
        <w:t xml:space="preserve">EXIGENCES SPÉCIFIQUES RELATIVES À L’OCTROI DE LICENCES AUX MEMBRES D’ÉQUIPAGE DE </w:t>
      </w:r>
      <w:r>
        <w:rPr>
          <w:rFonts w:ascii="Arial" w:eastAsia="Calibri" w:hAnsi="Arial" w:cs="Arial"/>
          <w:b/>
          <w:bCs/>
          <w:sz w:val="28"/>
          <w:szCs w:val="28"/>
          <w:lang w:val="fr-FR"/>
        </w:rPr>
        <w:t>CONDUITE</w:t>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I - Généralités</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ARA.FCL.120 - Archivage</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Outre les dossiers requis à l’ARA.GEN.220, paragraphe (a), l’autorité compétente doit pouvoir disposer dans son système d’arch</w:t>
      </w:r>
      <w:r>
        <w:rPr>
          <w:rFonts w:ascii="Arial" w:eastAsia="Calibri" w:hAnsi="Arial" w:cs="Arial"/>
          <w:lang w:val="fr-FR"/>
        </w:rPr>
        <w:t>ivage des résultats relatifs aux examens théoriques et aux évaluations des compétences des pilotes.</w:t>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II - Licences, qualifications et autorisations</w:t>
      </w:r>
    </w:p>
    <w:p w:rsidR="00B57779" w:rsidRDefault="007E5272">
      <w:pPr>
        <w:autoSpaceDE w:val="0"/>
        <w:autoSpaceDN w:val="0"/>
        <w:adjustRightInd w:val="0"/>
        <w:spacing w:before="120" w:after="120" w:line="360" w:lineRule="auto"/>
        <w:ind w:left="1843" w:hanging="1843"/>
        <w:jc w:val="both"/>
        <w:rPr>
          <w:rFonts w:ascii="Arial" w:eastAsia="Calibri" w:hAnsi="Arial" w:cs="Arial"/>
          <w:b/>
          <w:bCs/>
          <w:sz w:val="24"/>
          <w:szCs w:val="24"/>
          <w:lang w:val="fr-FR"/>
        </w:rPr>
      </w:pPr>
      <w:r>
        <w:rPr>
          <w:rFonts w:ascii="Arial" w:eastAsia="Arial-BoldMT" w:hAnsi="Arial" w:cs="Arial"/>
          <w:b/>
          <w:bCs/>
          <w:sz w:val="24"/>
          <w:szCs w:val="24"/>
          <w:lang w:val="fr-FR"/>
        </w:rPr>
        <w:t>ARA.FCL.200 - Procédure de délivrance, prorogation ou renouvellement d’une lic</w:t>
      </w:r>
      <w:r>
        <w:rPr>
          <w:rFonts w:ascii="Arial" w:eastAsia="Calibri" w:hAnsi="Arial" w:cs="Arial"/>
          <w:b/>
          <w:bCs/>
          <w:sz w:val="24"/>
          <w:szCs w:val="24"/>
          <w:lang w:val="fr-FR"/>
        </w:rPr>
        <w:t>ence, qualification ou autorisation</w:t>
      </w:r>
    </w:p>
    <w:p w:rsidR="00B57779" w:rsidRDefault="007E5272">
      <w:pPr>
        <w:numPr>
          <w:ilvl w:val="0"/>
          <w:numId w:val="3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Délivrance de licences et de qualifications. L’autorité compétente délivre une licence de pilote et ses qualifications associées à l’aide du formulaire tel qu’établi à l’appendice I de la présente partie.</w:t>
      </w:r>
    </w:p>
    <w:p w:rsidR="00B57779" w:rsidRDefault="007E5272">
      <w:pPr>
        <w:autoSpaceDE w:val="0"/>
        <w:autoSpaceDN w:val="0"/>
        <w:adjustRightInd w:val="0"/>
        <w:spacing w:before="120" w:after="120" w:line="276" w:lineRule="auto"/>
        <w:ind w:left="360"/>
        <w:contextualSpacing/>
        <w:jc w:val="both"/>
        <w:rPr>
          <w:rFonts w:ascii="Arial" w:eastAsia="Calibri" w:hAnsi="Arial" w:cs="Arial"/>
          <w:lang w:val="fr-FR"/>
        </w:rPr>
      </w:pPr>
      <w:r>
        <w:rPr>
          <w:rFonts w:ascii="Arial" w:eastAsia="Calibri" w:hAnsi="Arial" w:cs="Arial"/>
          <w:lang w:val="fr-FR"/>
        </w:rPr>
        <w:t>Si un pilote souhaite effectuer un vol à l'extérieur du territoire de la communauté à bord d'un aéronef immatriculé dans un État membre autre que celui qui lui a délivré sa licence de membre d'équipage de conduite, l'autorité compétente</w:t>
      </w:r>
    </w:p>
    <w:p w:rsidR="00B57779" w:rsidRDefault="007E5272">
      <w:pPr>
        <w:spacing w:before="120" w:after="120" w:line="276" w:lineRule="auto"/>
        <w:ind w:left="851" w:right="4" w:hanging="425"/>
        <w:jc w:val="both"/>
        <w:rPr>
          <w:rFonts w:ascii="Arial" w:eastAsia="Calibri" w:hAnsi="Arial" w:cs="Arial"/>
          <w:lang w:val="fr-FR"/>
        </w:rPr>
      </w:pPr>
      <w:r>
        <w:rPr>
          <w:rFonts w:ascii="Arial" w:eastAsia="Calibri" w:hAnsi="Arial" w:cs="Arial"/>
          <w:lang w:val="fr-FR"/>
        </w:rPr>
        <w:t xml:space="preserve">(1)  fait figurer, au point XIII de la licence de membre de l'équipage de conduite, l'annotation suivante: «La présente licence est automatiquement validée conformément au supplément OACI qui lui est joint»; et </w:t>
      </w:r>
    </w:p>
    <w:p w:rsidR="00B57779" w:rsidRDefault="007E5272">
      <w:pPr>
        <w:spacing w:before="120" w:after="120" w:line="276" w:lineRule="auto"/>
        <w:ind w:left="851" w:right="4" w:hanging="425"/>
        <w:jc w:val="both"/>
        <w:rPr>
          <w:rFonts w:ascii="Arial" w:eastAsia="ArialMT" w:hAnsi="Arial" w:cs="Arial"/>
          <w:lang w:val="fr-FR"/>
        </w:rPr>
      </w:pPr>
      <w:r>
        <w:rPr>
          <w:rFonts w:ascii="Arial" w:eastAsia="Calibri" w:hAnsi="Arial" w:cs="Arial"/>
          <w:lang w:val="fr-FR"/>
        </w:rPr>
        <w:t>(2)  met le supplément OACI à la disposition du pilote, en version imprimée ou au format électronique.</w:t>
      </w:r>
    </w:p>
    <w:p w:rsidR="00B57779" w:rsidRDefault="007E5272">
      <w:pPr>
        <w:numPr>
          <w:ilvl w:val="0"/>
          <w:numId w:val="3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Délivrance d’un certificat d’instructeurs et d’examinateurs. L’autorité compétente délivre un certificat d’instructeur ou d’examinateur sous la </w:t>
      </w:r>
      <w:r>
        <w:rPr>
          <w:rFonts w:ascii="Arial" w:eastAsia="Calibri" w:hAnsi="Arial" w:cs="Arial"/>
          <w:lang w:val="fr-FR"/>
        </w:rPr>
        <w:t>forme :</w:t>
      </w:r>
    </w:p>
    <w:p w:rsidR="00B57779" w:rsidRDefault="007E5272">
      <w:pPr>
        <w:numPr>
          <w:ilvl w:val="0"/>
          <w:numId w:val="3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d’une mention de validation des privilèges correspondants sur la licence de pilote, tel qu’établi à l’appendice I de la présen</w:t>
      </w:r>
      <w:r>
        <w:rPr>
          <w:rFonts w:ascii="Arial" w:eastAsia="Calibri" w:hAnsi="Arial" w:cs="Arial"/>
          <w:lang w:val="fr-FR"/>
        </w:rPr>
        <w:t>te partie ; ou</w:t>
      </w:r>
    </w:p>
    <w:p w:rsidR="00B57779" w:rsidRDefault="007E5272">
      <w:pPr>
        <w:numPr>
          <w:ilvl w:val="0"/>
          <w:numId w:val="3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d’un document séparé, selon la forme et la manière spécifiées par l’autorité compétente.</w:t>
      </w:r>
    </w:p>
    <w:p w:rsidR="00B57779" w:rsidRDefault="007E5272">
      <w:pPr>
        <w:numPr>
          <w:ilvl w:val="0"/>
          <w:numId w:val="32"/>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Mentions de validation portée </w:t>
      </w:r>
      <w:r>
        <w:rPr>
          <w:rFonts w:ascii="Arial" w:eastAsia="ArialMT" w:hAnsi="Arial" w:cs="Arial"/>
          <w:lang w:val="fr-FR"/>
        </w:rPr>
        <w:t xml:space="preserve">sur les licences par des examinateurs. Avant d’autoriser </w:t>
      </w:r>
      <w:r>
        <w:rPr>
          <w:rFonts w:ascii="Arial" w:eastAsia="Calibri" w:hAnsi="Arial" w:cs="Arial"/>
          <w:lang w:val="fr-FR"/>
        </w:rPr>
        <w:t xml:space="preserve">spécifiquement certains examinateurs à proroger ou renouveler des qualifications ou des </w:t>
      </w:r>
      <w:r>
        <w:rPr>
          <w:rFonts w:ascii="Arial" w:eastAsia="ArialMT" w:hAnsi="Arial" w:cs="Arial"/>
          <w:lang w:val="fr-FR"/>
        </w:rPr>
        <w:t>autorisations, l’autorité compétente élabore des procédures adéquates.</w:t>
      </w:r>
    </w:p>
    <w:p w:rsidR="00B57779" w:rsidRDefault="007E5272">
      <w:pPr>
        <w:numPr>
          <w:ilvl w:val="0"/>
          <w:numId w:val="3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Mentions de validation portée sur les licences par des instructeurs. Avant d'autoriser spécifiquement certains instructeurs à proroger une qualification de classe monomoteur à pistons ou TMG, l'autorité compétente élabore des procédures adéquates.</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lastRenderedPageBreak/>
        <w:t>ARA.FCL.205 - Contrôle des examinateurs</w:t>
      </w:r>
    </w:p>
    <w:p w:rsidR="00B57779" w:rsidRDefault="007E5272">
      <w:pPr>
        <w:numPr>
          <w:ilvl w:val="0"/>
          <w:numId w:val="3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établit un programme de supervision afin de contrôler la conduite et les </w:t>
      </w:r>
      <w:r>
        <w:rPr>
          <w:rFonts w:ascii="Arial" w:eastAsia="Calibri" w:hAnsi="Arial" w:cs="Arial"/>
          <w:lang w:val="fr-FR"/>
        </w:rPr>
        <w:t>performances des examinateurs en tenant compte :</w:t>
      </w:r>
    </w:p>
    <w:p w:rsidR="00B57779" w:rsidRDefault="007E5272">
      <w:pPr>
        <w:numPr>
          <w:ilvl w:val="0"/>
          <w:numId w:val="3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du nombre d’examinateurs qu’elle a </w:t>
      </w:r>
      <w:r>
        <w:rPr>
          <w:rFonts w:ascii="Arial" w:eastAsia="Calibri" w:hAnsi="Arial" w:cs="Arial"/>
          <w:lang w:val="fr-FR"/>
        </w:rPr>
        <w:t>certifiés ; et</w:t>
      </w:r>
    </w:p>
    <w:p w:rsidR="00B57779" w:rsidRDefault="007E5272">
      <w:pPr>
        <w:numPr>
          <w:ilvl w:val="0"/>
          <w:numId w:val="3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du nombre d’examinateurs certifiés par d’autres autorités compétentes qui exercent leurs privilèges sur un territoire soumis à la supervision de l’autorité compétente.</w:t>
      </w:r>
    </w:p>
    <w:p w:rsidR="00B57779" w:rsidRDefault="007E5272">
      <w:pPr>
        <w:numPr>
          <w:ilvl w:val="0"/>
          <w:numId w:val="3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établit une liste d’examinateurs qu’elle a certifiés et d’examinateurs certifiés par le biais d’une autre autorité compétente, qui exercent leurs privilèges sur son territoire et ont assisté à une séance d’information organisée par l’autorité compétente conformément au sous paragraphe FCL.1015 (c) (2). La liste énonce les privilèges des examinateurs et est publiée et tenue à jour par l’autorité </w:t>
      </w:r>
      <w:r>
        <w:rPr>
          <w:rFonts w:ascii="Arial" w:eastAsia="Calibri" w:hAnsi="Arial" w:cs="Arial"/>
          <w:lang w:val="fr-FR"/>
        </w:rPr>
        <w:t>compétente.</w:t>
      </w:r>
    </w:p>
    <w:p w:rsidR="00B57779" w:rsidRDefault="007E5272">
      <w:pPr>
        <w:numPr>
          <w:ilvl w:val="0"/>
          <w:numId w:val="3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établit des procédures permettant de désigner les examinateurs </w:t>
      </w:r>
      <w:r>
        <w:rPr>
          <w:rFonts w:ascii="Arial" w:eastAsia="Calibri" w:hAnsi="Arial" w:cs="Arial"/>
          <w:lang w:val="fr-FR"/>
        </w:rPr>
        <w:t>qui font passer les examens pratiques.</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ARA.FCL.210 - Informations pour les examinateurs</w:t>
      </w:r>
    </w:p>
    <w:p w:rsidR="00B57779" w:rsidRDefault="007E5272">
      <w:pPr>
        <w:numPr>
          <w:ilvl w:val="0"/>
          <w:numId w:val="36"/>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Arial-BoldMT" w:hAnsi="Arial" w:cs="Arial"/>
          <w:bCs/>
          <w:lang w:val="fr-FR"/>
        </w:rPr>
        <w:t xml:space="preserve">L'autorité compétente notifie à l’Agence les procédures administratives nationales, les </w:t>
      </w:r>
      <w:r>
        <w:rPr>
          <w:rFonts w:ascii="Arial" w:eastAsia="Calibri" w:hAnsi="Arial" w:cs="Arial"/>
          <w:bCs/>
          <w:lang w:val="fr-FR"/>
        </w:rPr>
        <w:t xml:space="preserve">exigences en termes de protection des données personnelles, de responsabilité, </w:t>
      </w:r>
      <w:r>
        <w:rPr>
          <w:rFonts w:ascii="Arial" w:eastAsia="Arial-BoldMT" w:hAnsi="Arial" w:cs="Arial"/>
          <w:bCs/>
          <w:lang w:val="fr-FR"/>
        </w:rPr>
        <w:t xml:space="preserve">d’assurances contre les accidents et de redevances applicables sur son territoire, qui sont </w:t>
      </w:r>
      <w:r>
        <w:rPr>
          <w:rFonts w:ascii="Arial" w:eastAsia="Calibri" w:hAnsi="Arial" w:cs="Arial"/>
          <w:bCs/>
          <w:lang w:val="fr-FR"/>
        </w:rPr>
        <w:t>utilisées par les examinateurs lorsqu'ils font passer des examens pratiques, des contrôles de compétences ou des évaluations de compétences à un candidat qui dépend d'une autorité compétente autre que celle qui a délivré l'autorisation de l'examinateur.</w:t>
      </w:r>
    </w:p>
    <w:p w:rsidR="00B57779" w:rsidRDefault="007E5272">
      <w:pPr>
        <w:numPr>
          <w:ilvl w:val="0"/>
          <w:numId w:val="36"/>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Calibri" w:hAnsi="Arial" w:cs="Arial"/>
          <w:bCs/>
          <w:lang w:val="fr-FR"/>
        </w:rPr>
        <w:t>Pour faciliter la diffusion des informations reçues des autorités compétentes au titre du paragraphe (a) et l'accès à celles-ci, l'Agence publie ces informations sous une forme qu'elle impose.</w:t>
      </w:r>
    </w:p>
    <w:p w:rsidR="00B57779" w:rsidRDefault="007E5272">
      <w:pPr>
        <w:numPr>
          <w:ilvl w:val="0"/>
          <w:numId w:val="36"/>
        </w:numPr>
        <w:autoSpaceDE w:val="0"/>
        <w:autoSpaceDN w:val="0"/>
        <w:adjustRightInd w:val="0"/>
        <w:spacing w:before="120" w:after="120" w:line="276" w:lineRule="auto"/>
        <w:contextualSpacing/>
        <w:jc w:val="both"/>
        <w:rPr>
          <w:rFonts w:ascii="Arial" w:eastAsia="Calibri" w:hAnsi="Arial" w:cs="Arial"/>
          <w:bCs/>
          <w:lang w:val="fr-FR"/>
        </w:rPr>
      </w:pPr>
      <w:r>
        <w:rPr>
          <w:rFonts w:ascii="Arial" w:eastAsia="Arial-BoldMT" w:hAnsi="Arial" w:cs="Arial"/>
          <w:bCs/>
          <w:lang w:val="fr-FR"/>
        </w:rPr>
        <w:t xml:space="preserve">L’autorité compétente peut fournir aux examinateurs qu’elle a certifiés, ainsi qu’à ceux certifiés par d’autres autorités compétentes et qui exercent leurs privilèges sur son territoire, </w:t>
      </w:r>
      <w:r>
        <w:rPr>
          <w:rFonts w:ascii="Arial" w:eastAsia="Calibri" w:hAnsi="Arial" w:cs="Arial"/>
          <w:bCs/>
          <w:lang w:val="fr-FR"/>
        </w:rPr>
        <w:t>des critères de sécurité à respecter lorsque des examens pratiques et des contrôles de compétences sont effectués dans un aéronef.</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ARA.FCL.215 - Durée de validité</w:t>
      </w:r>
    </w:p>
    <w:p w:rsidR="00B57779" w:rsidRDefault="007E5272">
      <w:pPr>
        <w:numPr>
          <w:ilvl w:val="0"/>
          <w:numId w:val="3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Lors de la délivrance ou du renouvellement d’une qualification ou d’un certificat, l’autorité </w:t>
      </w:r>
      <w:r>
        <w:rPr>
          <w:rFonts w:ascii="Arial" w:eastAsia="Calibri" w:hAnsi="Arial" w:cs="Arial"/>
          <w:lang w:val="fr-FR"/>
        </w:rPr>
        <w:t xml:space="preserve">compétente ou, dans le </w:t>
      </w:r>
      <w:r>
        <w:rPr>
          <w:rFonts w:ascii="Arial" w:eastAsia="ArialMT" w:hAnsi="Arial" w:cs="Arial"/>
          <w:lang w:val="fr-FR"/>
        </w:rPr>
        <w:t xml:space="preserve">cas d’un renouvellement, un examinateur ayant reçu l’autorisation spécifique de la part de l’autorité compétente, étend la période de validité jusqu’à la fin du mois au cours duquel </w:t>
      </w:r>
      <w:r>
        <w:rPr>
          <w:rFonts w:ascii="Arial" w:eastAsia="Calibri" w:hAnsi="Arial" w:cs="Arial"/>
          <w:lang w:val="fr-FR"/>
        </w:rPr>
        <w:t>cette qualification ou ce certificat doit expirer.</w:t>
      </w:r>
    </w:p>
    <w:p w:rsidR="00B57779" w:rsidRDefault="007E5272">
      <w:pPr>
        <w:numPr>
          <w:ilvl w:val="0"/>
          <w:numId w:val="3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Dans le cas de la p</w:t>
      </w:r>
      <w:r>
        <w:rPr>
          <w:rFonts w:ascii="Arial" w:eastAsia="ArialMT" w:hAnsi="Arial" w:cs="Arial"/>
          <w:lang w:val="fr-FR"/>
        </w:rPr>
        <w:t>rorogation d’une qualification ou d’un certificat d’instructeur ou d’examinateur, l’autorité compétente, ou un examinateur ayant reçu l’autorisation spécifique de la part de l’autorité compétente, étend la période de validité jusqu’à la fin du mois au cour</w:t>
      </w:r>
      <w:r>
        <w:rPr>
          <w:rFonts w:ascii="Arial" w:eastAsia="Calibri" w:hAnsi="Arial" w:cs="Arial"/>
          <w:lang w:val="fr-FR"/>
        </w:rPr>
        <w:t>s duquel cette qualification ou ce certificat doit expirer.</w:t>
      </w:r>
    </w:p>
    <w:p w:rsidR="00B57779" w:rsidRDefault="007E5272">
      <w:pPr>
        <w:numPr>
          <w:ilvl w:val="0"/>
          <w:numId w:val="37"/>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L’autorité compétente, ou un examinateur ayant reçu l’autorisation spécifique pour ce faire de la part de l’autorité compétente, indique la date d’expiration sur la licence ou l’autorisation.</w:t>
      </w:r>
    </w:p>
    <w:p w:rsidR="00B57779" w:rsidRDefault="007E5272">
      <w:pPr>
        <w:numPr>
          <w:ilvl w:val="0"/>
          <w:numId w:val="3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lastRenderedPageBreak/>
        <w:t xml:space="preserve">L’autorité compétente peut mettre au point des procédures permettant l’exercice des privilèges par le titulaire d’une licence ou d’un certificat pour une période maximale de huit semaines après </w:t>
      </w:r>
      <w:r>
        <w:rPr>
          <w:rFonts w:ascii="Arial" w:eastAsia="Calibri" w:hAnsi="Arial" w:cs="Arial"/>
          <w:lang w:val="fr-FR"/>
        </w:rPr>
        <w:t>avoir réussi le ou les examens applicables, en attendant la mention de validation portée sur la licence ou le certificat.</w:t>
      </w:r>
    </w:p>
    <w:p w:rsidR="00B57779" w:rsidRDefault="007E5272">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Arial-BoldMT" w:hAnsi="Arial" w:cs="Arial"/>
          <w:b/>
          <w:bCs/>
          <w:sz w:val="24"/>
          <w:szCs w:val="24"/>
          <w:lang w:val="fr-FR"/>
        </w:rPr>
        <w:t xml:space="preserve">ARA.FCL.220 - Procédure de </w:t>
      </w:r>
      <w:proofErr w:type="spellStart"/>
      <w:r>
        <w:rPr>
          <w:rFonts w:ascii="Arial" w:eastAsia="Arial-BoldMT" w:hAnsi="Arial" w:cs="Arial"/>
          <w:b/>
          <w:bCs/>
          <w:sz w:val="24"/>
          <w:szCs w:val="24"/>
          <w:lang w:val="fr-FR"/>
        </w:rPr>
        <w:t>redélivrance</w:t>
      </w:r>
      <w:proofErr w:type="spellEnd"/>
      <w:r>
        <w:rPr>
          <w:rFonts w:ascii="Arial" w:eastAsia="Arial-BoldMT" w:hAnsi="Arial" w:cs="Arial"/>
          <w:b/>
          <w:bCs/>
          <w:sz w:val="24"/>
          <w:szCs w:val="24"/>
          <w:lang w:val="fr-FR"/>
        </w:rPr>
        <w:t xml:space="preserve"> d’une licence de pilote</w:t>
      </w:r>
    </w:p>
    <w:p w:rsidR="00B57779" w:rsidRDefault="007E5272">
      <w:pPr>
        <w:numPr>
          <w:ilvl w:val="0"/>
          <w:numId w:val="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w:t>
      </w:r>
      <w:proofErr w:type="spellStart"/>
      <w:r>
        <w:rPr>
          <w:rFonts w:ascii="Arial" w:eastAsia="ArialMT" w:hAnsi="Arial" w:cs="Arial"/>
          <w:lang w:val="fr-FR"/>
        </w:rPr>
        <w:t>redélivre</w:t>
      </w:r>
      <w:proofErr w:type="spellEnd"/>
      <w:r>
        <w:rPr>
          <w:rFonts w:ascii="Arial" w:eastAsia="ArialMT" w:hAnsi="Arial" w:cs="Arial"/>
          <w:lang w:val="fr-FR"/>
        </w:rPr>
        <w:t xml:space="preserve"> une licence lorsque cela s’avère nécessaire pour raisons </w:t>
      </w:r>
      <w:r>
        <w:rPr>
          <w:rFonts w:ascii="Arial" w:eastAsia="Calibri" w:hAnsi="Arial" w:cs="Arial"/>
          <w:lang w:val="fr-FR"/>
        </w:rPr>
        <w:t>administratives et:</w:t>
      </w:r>
    </w:p>
    <w:p w:rsidR="00B57779" w:rsidRDefault="007E5272">
      <w:pPr>
        <w:numPr>
          <w:ilvl w:val="0"/>
          <w:numId w:val="3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à l’occasion de la mention d’une nouvelle </w:t>
      </w:r>
      <w:r>
        <w:rPr>
          <w:rFonts w:ascii="Arial" w:eastAsia="Calibri" w:hAnsi="Arial" w:cs="Arial"/>
          <w:lang w:val="fr-FR"/>
        </w:rPr>
        <w:t>qualification ; ou</w:t>
      </w:r>
    </w:p>
    <w:p w:rsidR="00B57779" w:rsidRDefault="007E5272">
      <w:pPr>
        <w:numPr>
          <w:ilvl w:val="0"/>
          <w:numId w:val="3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lorsque le paragraphe XII de la licence présentée à l’appendice I de la présente partie est rempli et qu’il ne reste plus d’espace disponible.</w:t>
      </w:r>
    </w:p>
    <w:p w:rsidR="00B57779" w:rsidRDefault="007E5272">
      <w:pPr>
        <w:numPr>
          <w:ilvl w:val="0"/>
          <w:numId w:val="3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Seules les qualifications et certificats valides sont transférés sur le nouveau document de licence.</w:t>
      </w:r>
    </w:p>
    <w:p w:rsidR="00B57779" w:rsidRDefault="007E5272">
      <w:pPr>
        <w:autoSpaceDE w:val="0"/>
        <w:autoSpaceDN w:val="0"/>
        <w:adjustRightInd w:val="0"/>
        <w:spacing w:before="120" w:after="120" w:line="360" w:lineRule="auto"/>
        <w:ind w:left="1843" w:hanging="1843"/>
        <w:jc w:val="both"/>
        <w:rPr>
          <w:rFonts w:ascii="Arial" w:eastAsia="Calibri" w:hAnsi="Arial" w:cs="Arial"/>
          <w:b/>
          <w:bCs/>
          <w:sz w:val="24"/>
          <w:szCs w:val="24"/>
          <w:lang w:val="fr-FR"/>
        </w:rPr>
      </w:pPr>
      <w:r>
        <w:rPr>
          <w:rFonts w:ascii="Arial" w:eastAsia="Calibri" w:hAnsi="Arial" w:cs="Arial"/>
          <w:b/>
          <w:bCs/>
          <w:sz w:val="24"/>
          <w:szCs w:val="24"/>
          <w:lang w:val="fr-FR"/>
        </w:rPr>
        <w:t>ARA.FCL.250 - Limitation, suspension ou retrait de licences, qualifications et autorisations</w:t>
      </w:r>
    </w:p>
    <w:p w:rsidR="00B57779" w:rsidRDefault="007E5272">
      <w:pPr>
        <w:numPr>
          <w:ilvl w:val="0"/>
          <w:numId w:val="4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limite, suspend ou retire, le cas échéant, une licence de pilote </w:t>
      </w:r>
      <w:r>
        <w:rPr>
          <w:rFonts w:ascii="Arial" w:eastAsia="Calibri" w:hAnsi="Arial" w:cs="Arial"/>
          <w:lang w:val="fr-FR"/>
        </w:rPr>
        <w:t>et ses qualifications ou autori</w:t>
      </w:r>
      <w:r>
        <w:rPr>
          <w:rFonts w:ascii="Arial" w:eastAsia="ArialMT" w:hAnsi="Arial" w:cs="Arial"/>
          <w:lang w:val="fr-FR"/>
        </w:rPr>
        <w:t xml:space="preserve">sations associées conformément à la section ARA.GEN.355, dans les circonstances </w:t>
      </w:r>
      <w:r>
        <w:rPr>
          <w:rFonts w:ascii="Arial" w:eastAsia="Calibri" w:hAnsi="Arial" w:cs="Arial"/>
          <w:lang w:val="fr-FR"/>
        </w:rPr>
        <w:t>suivantes, qui ne sont pas exhaustives :</w:t>
      </w:r>
    </w:p>
    <w:p w:rsidR="00B57779" w:rsidRDefault="007E5272">
      <w:pPr>
        <w:numPr>
          <w:ilvl w:val="0"/>
          <w:numId w:val="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l’obtention d’une licence de pilote, d’une qualification ou d’une autorisation par fa</w:t>
      </w:r>
      <w:r>
        <w:rPr>
          <w:rFonts w:ascii="Arial" w:eastAsia="Calibri" w:hAnsi="Arial" w:cs="Arial"/>
          <w:lang w:val="fr-FR"/>
        </w:rPr>
        <w:t>lsification des preuves documentaires présentées ;</w:t>
      </w:r>
    </w:p>
    <w:p w:rsidR="00B57779" w:rsidRDefault="007E5272">
      <w:pPr>
        <w:numPr>
          <w:ilvl w:val="0"/>
          <w:numId w:val="41"/>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une falsification du carnet de vol ou des dossiers de licence ou </w:t>
      </w:r>
      <w:r>
        <w:rPr>
          <w:rFonts w:ascii="Arial" w:eastAsia="ArialMT" w:hAnsi="Arial" w:cs="Arial"/>
          <w:lang w:val="fr-FR"/>
        </w:rPr>
        <w:t>d’autorisation ;</w:t>
      </w:r>
    </w:p>
    <w:p w:rsidR="00B57779" w:rsidRDefault="007E5272">
      <w:pPr>
        <w:numPr>
          <w:ilvl w:val="0"/>
          <w:numId w:val="4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fait que le titulaire de la licence ne satisfait plus aux exigences applicables de la partie-FCL ;</w:t>
      </w:r>
    </w:p>
    <w:p w:rsidR="00B57779" w:rsidRDefault="007E5272">
      <w:pPr>
        <w:numPr>
          <w:ilvl w:val="0"/>
          <w:numId w:val="4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l’exercice des privilèges d’une licence, d’une qualification ou d’une autorisation sous l’emprise de l’alcool ou de drogue ;</w:t>
      </w:r>
    </w:p>
    <w:p w:rsidR="00B57779" w:rsidRDefault="007E5272">
      <w:pPr>
        <w:numPr>
          <w:ilvl w:val="0"/>
          <w:numId w:val="4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 non-conformité avec les exigences opérationnelles applicables ;</w:t>
      </w:r>
    </w:p>
    <w:p w:rsidR="00B57779" w:rsidRDefault="007E5272">
      <w:pPr>
        <w:numPr>
          <w:ilvl w:val="0"/>
          <w:numId w:val="4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une preuve d’une négligence professionnelle ou d’une utilisation frauduleuse de l’autorisation </w:t>
      </w:r>
      <w:proofErr w:type="gramStart"/>
      <w:r>
        <w:rPr>
          <w:rFonts w:ascii="Arial" w:eastAsia="ArialMT" w:hAnsi="Arial" w:cs="Arial"/>
          <w:lang w:val="fr-FR"/>
        </w:rPr>
        <w:t>;ou</w:t>
      </w:r>
      <w:proofErr w:type="gramEnd"/>
    </w:p>
    <w:p w:rsidR="00B57779" w:rsidRDefault="007E5272">
      <w:pPr>
        <w:numPr>
          <w:ilvl w:val="0"/>
          <w:numId w:val="4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l’accomplissement, dans des conditions inacceptables, des tâches ou des responsabilités qui sont celles de l’examinateur de vol pendant toute phase du vol.</w:t>
      </w:r>
    </w:p>
    <w:p w:rsidR="00B57779" w:rsidRDefault="007E5272">
      <w:pPr>
        <w:numPr>
          <w:ilvl w:val="0"/>
          <w:numId w:val="4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L’autorité compétente peut également limiter, suspendre ou retirer une licence, qualification ou autorisation sur demande écrite du titulaire de la licence ou de l’autorisation.</w:t>
      </w:r>
    </w:p>
    <w:p w:rsidR="00B57779" w:rsidRDefault="007E5272">
      <w:pPr>
        <w:numPr>
          <w:ilvl w:val="0"/>
          <w:numId w:val="4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Tous les examens pratiques, les contrôles de compétence ou les évaluations de compétence accomplis pendant la période de suspension ou après la révocation d’une autorisation d’examinateur ne seront pas valides.</w:t>
      </w:r>
    </w:p>
    <w:p w:rsidR="00B57779" w:rsidRDefault="00B57779">
      <w:pPr>
        <w:autoSpaceDE w:val="0"/>
        <w:autoSpaceDN w:val="0"/>
        <w:adjustRightInd w:val="0"/>
        <w:spacing w:before="240" w:after="240" w:line="360" w:lineRule="auto"/>
        <w:jc w:val="center"/>
        <w:rPr>
          <w:rFonts w:ascii="Arial" w:eastAsia="ArialMT" w:hAnsi="Arial" w:cs="Arial"/>
          <w:b/>
          <w:bCs/>
          <w:sz w:val="28"/>
          <w:szCs w:val="28"/>
          <w:lang w:val="fr-FR"/>
        </w:rPr>
      </w:pPr>
    </w:p>
    <w:p w:rsidR="00B57779" w:rsidRDefault="007E5272">
      <w:pPr>
        <w:autoSpaceDE w:val="0"/>
        <w:autoSpaceDN w:val="0"/>
        <w:adjustRightInd w:val="0"/>
        <w:spacing w:before="240" w:after="240" w:line="360" w:lineRule="auto"/>
        <w:jc w:val="center"/>
        <w:rPr>
          <w:rFonts w:ascii="Arial" w:eastAsia="ArialMT" w:hAnsi="Arial" w:cs="Arial"/>
          <w:b/>
          <w:bCs/>
          <w:sz w:val="28"/>
          <w:szCs w:val="28"/>
          <w:lang w:val="fr-FR"/>
        </w:rPr>
      </w:pPr>
      <w:r>
        <w:rPr>
          <w:rFonts w:ascii="Arial" w:eastAsia="ArialMT" w:hAnsi="Arial" w:cs="Arial"/>
          <w:b/>
          <w:bCs/>
          <w:sz w:val="28"/>
          <w:szCs w:val="28"/>
          <w:lang w:val="fr-FR"/>
        </w:rPr>
        <w:t>SECTION III – Examens théoriques</w:t>
      </w:r>
    </w:p>
    <w:p w:rsidR="00B57779" w:rsidRDefault="007E5272">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Arial-BoldMT" w:hAnsi="Arial" w:cs="Arial"/>
          <w:b/>
          <w:bCs/>
          <w:sz w:val="24"/>
          <w:szCs w:val="24"/>
          <w:lang w:val="fr-FR"/>
        </w:rPr>
        <w:lastRenderedPageBreak/>
        <w:t>ARA.FCL.300 - Procédures d’examen</w:t>
      </w:r>
    </w:p>
    <w:p w:rsidR="00B57779" w:rsidRDefault="007E5272">
      <w:pPr>
        <w:numPr>
          <w:ilvl w:val="0"/>
          <w:numId w:val="4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L’autorité compétente met en place les mesures et procédures requises pour permettre aux candidats de passer les examens théoriques conformément aux exigences applicables de la partie-FCL.</w:t>
      </w:r>
    </w:p>
    <w:p w:rsidR="00B57779" w:rsidRDefault="007E5272">
      <w:pPr>
        <w:numPr>
          <w:ilvl w:val="0"/>
          <w:numId w:val="4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Dans le cas d’une licence de pilote de ligne (ATPL), d’une licence de pilote d’avion </w:t>
      </w:r>
      <w:proofErr w:type="spellStart"/>
      <w:r>
        <w:rPr>
          <w:rFonts w:ascii="Arial" w:eastAsia="ArialMT" w:hAnsi="Arial" w:cs="Arial"/>
          <w:lang w:val="fr-FR"/>
        </w:rPr>
        <w:t>multipilote</w:t>
      </w:r>
      <w:proofErr w:type="spellEnd"/>
      <w:r>
        <w:rPr>
          <w:rFonts w:ascii="Arial" w:eastAsia="ArialMT" w:hAnsi="Arial" w:cs="Arial"/>
          <w:lang w:val="fr-FR"/>
        </w:rPr>
        <w:t xml:space="preserve"> (MPL) ou d’une licence de pilote commercial (CPL), et de qualifications de vol aux instruments, lesdites procédures satisfont à tous les points suivants :</w:t>
      </w:r>
    </w:p>
    <w:p w:rsidR="00B57779" w:rsidRDefault="007E5272">
      <w:pPr>
        <w:numPr>
          <w:ilvl w:val="0"/>
          <w:numId w:val="4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les examens sont faits par écrit ou sur un formulaire informatique ;</w:t>
      </w:r>
    </w:p>
    <w:p w:rsidR="00B57779" w:rsidRDefault="007E5272">
      <w:pPr>
        <w:numPr>
          <w:ilvl w:val="0"/>
          <w:numId w:val="4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les questions d’un examen sont sélectionnées par l’autorité compétente au sein de la banque centrale européenne de questions (ECQB), selon une méthode commune qui permet de couvrir la totalité du programme dans chaque domaine. L’ECQB est une base de données de questions à choix multiple tenue par l’Agence ;</w:t>
      </w:r>
    </w:p>
    <w:p w:rsidR="00B57779" w:rsidRDefault="007E5272">
      <w:pPr>
        <w:numPr>
          <w:ilvl w:val="0"/>
          <w:numId w:val="4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l’examen portant sur les communications peut être passé séparément de ceux portant sur d’autres sujets. Un candidat qui a déjà passé l’examen sur les communications en VFR (règles du vol à vue) ou celui sur les communications en IFR (règles du vol aux instruments), voire les deux, n’est pas réinterrogé sur les sections correspondantes.</w:t>
      </w:r>
    </w:p>
    <w:p w:rsidR="00B57779" w:rsidRDefault="007E5272">
      <w:pPr>
        <w:numPr>
          <w:ilvl w:val="0"/>
          <w:numId w:val="4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L’autorité compétente informe les candidats des langues dans lesquelles les examens peuvent être passés.</w:t>
      </w:r>
    </w:p>
    <w:p w:rsidR="00B57779" w:rsidRDefault="007E5272">
      <w:pPr>
        <w:numPr>
          <w:ilvl w:val="0"/>
          <w:numId w:val="4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L’autorité compétente établit les procédures appropriées aux fins de s’assurer de l’intégrité des examens.</w:t>
      </w:r>
    </w:p>
    <w:p w:rsidR="00B57779" w:rsidRDefault="007E5272">
      <w:pPr>
        <w:numPr>
          <w:ilvl w:val="0"/>
          <w:numId w:val="4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Si l’autorité compétente estime que le candidat ne respecte pas les procédures d’examen au cours de l’épreuve, elle apprécie si le candidat doit être mis en échec, soit pour un seul sujet de l’examen ou pour la totalité de ce dernier.</w:t>
      </w:r>
    </w:p>
    <w:p w:rsidR="00B57779" w:rsidRDefault="007E5272">
      <w:pPr>
        <w:numPr>
          <w:ilvl w:val="0"/>
          <w:numId w:val="4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L’autorité compétente interdit aux candidats, pour lesquels il est avéré qu’ils ont triché, de passer tout autre examen pendant une période d’au moins 12 mois à dater de l’examen pendant lequel ils ont été pris à tricher.</w:t>
      </w:r>
    </w:p>
    <w:p w:rsidR="00B57779" w:rsidRDefault="007E5272">
      <w:pPr>
        <w:spacing w:after="200" w:line="276" w:lineRule="auto"/>
        <w:rPr>
          <w:rFonts w:ascii="Arial" w:eastAsia="ArialMT" w:hAnsi="Arial" w:cs="Arial"/>
          <w:lang w:val="fr-FR"/>
        </w:rPr>
      </w:pPr>
      <w:r>
        <w:rPr>
          <w:rFonts w:ascii="Arial" w:eastAsia="ArialMT" w:hAnsi="Arial" w:cs="Arial"/>
          <w:lang w:val="fr-FR"/>
        </w:rPr>
        <w:br w:type="page"/>
      </w:r>
    </w:p>
    <w:p w:rsidR="00B57779" w:rsidRDefault="007E5272">
      <w:pPr>
        <w:autoSpaceDE w:val="0"/>
        <w:autoSpaceDN w:val="0"/>
        <w:adjustRightInd w:val="0"/>
        <w:spacing w:before="240" w:after="240" w:line="360" w:lineRule="auto"/>
        <w:jc w:val="center"/>
        <w:rPr>
          <w:rFonts w:ascii="Arial" w:eastAsia="Arial-BoldMT" w:hAnsi="Arial" w:cs="Arial"/>
          <w:b/>
          <w:bCs/>
          <w:sz w:val="28"/>
          <w:szCs w:val="28"/>
          <w:lang w:val="fr-FR"/>
        </w:rPr>
      </w:pPr>
      <w:r>
        <w:rPr>
          <w:rFonts w:ascii="Arial" w:eastAsia="Calibri" w:hAnsi="Arial" w:cs="Arial"/>
          <w:b/>
          <w:bCs/>
          <w:sz w:val="28"/>
          <w:szCs w:val="28"/>
          <w:lang w:val="fr-FR"/>
        </w:rPr>
        <w:lastRenderedPageBreak/>
        <w:t xml:space="preserve">SOUS-PARTIE CC - EXIGENCES SPÉCIFIQUES RELATIVES </w:t>
      </w:r>
      <w:r>
        <w:rPr>
          <w:rFonts w:ascii="Arial" w:eastAsia="Arial-BoldMT" w:hAnsi="Arial" w:cs="Arial"/>
          <w:b/>
          <w:bCs/>
          <w:sz w:val="28"/>
          <w:szCs w:val="28"/>
          <w:lang w:val="fr-FR"/>
        </w:rPr>
        <w:t>AUX MEMBRES D’ÉQUIPAGE DE CABINE</w:t>
      </w:r>
    </w:p>
    <w:p w:rsidR="00B57779" w:rsidRDefault="007E5272">
      <w:pPr>
        <w:autoSpaceDE w:val="0"/>
        <w:autoSpaceDN w:val="0"/>
        <w:adjustRightInd w:val="0"/>
        <w:spacing w:before="240" w:after="240" w:line="360" w:lineRule="auto"/>
        <w:jc w:val="center"/>
        <w:rPr>
          <w:rFonts w:ascii="Arial" w:eastAsia="Arial-BoldMT" w:hAnsi="Arial" w:cs="Arial"/>
          <w:b/>
          <w:bCs/>
          <w:sz w:val="28"/>
          <w:szCs w:val="28"/>
          <w:lang w:val="fr-FR"/>
        </w:rPr>
      </w:pPr>
      <w:r>
        <w:rPr>
          <w:rFonts w:ascii="Arial" w:eastAsia="Calibri" w:hAnsi="Arial" w:cs="Arial"/>
          <w:b/>
          <w:sz w:val="28"/>
          <w:szCs w:val="28"/>
          <w:lang w:val="fr-FR"/>
        </w:rPr>
        <w:t xml:space="preserve">SECTION I - </w:t>
      </w:r>
      <w:r>
        <w:rPr>
          <w:rFonts w:ascii="Arial" w:eastAsia="Arial-BoldMT" w:hAnsi="Arial" w:cs="Arial"/>
          <w:b/>
          <w:bCs/>
          <w:sz w:val="28"/>
          <w:szCs w:val="28"/>
          <w:lang w:val="fr-FR"/>
        </w:rPr>
        <w:t>Certificats de membre d’équipage de cabine</w:t>
      </w:r>
    </w:p>
    <w:p w:rsidR="00B57779" w:rsidRDefault="007E5272">
      <w:pPr>
        <w:autoSpaceDE w:val="0"/>
        <w:autoSpaceDN w:val="0"/>
        <w:adjustRightInd w:val="0"/>
        <w:spacing w:before="120" w:after="120" w:line="360" w:lineRule="auto"/>
        <w:ind w:left="1701" w:hanging="1701"/>
        <w:jc w:val="both"/>
        <w:rPr>
          <w:rFonts w:ascii="Arial" w:eastAsia="Arial-BoldMT" w:hAnsi="Arial" w:cs="Arial"/>
          <w:b/>
          <w:bCs/>
          <w:sz w:val="24"/>
          <w:szCs w:val="24"/>
          <w:lang w:val="fr-FR"/>
        </w:rPr>
      </w:pPr>
      <w:r>
        <w:rPr>
          <w:rFonts w:ascii="Arial" w:eastAsia="Arial-BoldMT" w:hAnsi="Arial" w:cs="Arial"/>
          <w:b/>
          <w:bCs/>
          <w:sz w:val="24"/>
          <w:szCs w:val="24"/>
          <w:lang w:val="fr-FR"/>
        </w:rPr>
        <w:t>ARA.CC.100 - Procédures relatives aux certificats de membre d’équipage de cabine</w:t>
      </w:r>
    </w:p>
    <w:p w:rsidR="00B57779" w:rsidRDefault="007E5272">
      <w:pPr>
        <w:numPr>
          <w:ilvl w:val="0"/>
          <w:numId w:val="4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L’autorité compétente élabore les procédures visant à la délivrance, l’archivage et la supervision des certificats de membre d’équipage de cabine conformément aux sections ARA.GEN.31</w:t>
      </w:r>
      <w:r>
        <w:rPr>
          <w:rFonts w:ascii="Arial" w:eastAsia="Calibri" w:hAnsi="Arial" w:cs="Arial"/>
          <w:lang w:val="fr-FR"/>
        </w:rPr>
        <w:t>5, ARA.GEN.220 et ARA.GEN.300 respectivement.</w:t>
      </w:r>
    </w:p>
    <w:p w:rsidR="00B57779" w:rsidRDefault="007E5272">
      <w:pPr>
        <w:numPr>
          <w:ilvl w:val="0"/>
          <w:numId w:val="4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certificats de membre d’équipage de cabine sont délivrés, selon le modèle et les spécifications établis à l’appendice II de la présente partie, </w:t>
      </w:r>
      <w:r>
        <w:rPr>
          <w:rFonts w:ascii="Arial" w:eastAsia="Calibri" w:hAnsi="Arial" w:cs="Arial"/>
          <w:lang w:val="fr-FR"/>
        </w:rPr>
        <w:t>soit :</w:t>
      </w:r>
    </w:p>
    <w:p w:rsidR="00B57779" w:rsidRDefault="007E5272">
      <w:pPr>
        <w:numPr>
          <w:ilvl w:val="0"/>
          <w:numId w:val="45"/>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par l’autorité </w:t>
      </w:r>
      <w:r>
        <w:rPr>
          <w:rFonts w:ascii="Arial" w:eastAsia="Calibri" w:hAnsi="Arial" w:cs="Arial"/>
          <w:lang w:val="fr-FR"/>
        </w:rPr>
        <w:t>compétente ; et/ou, si un État membre en décide ainsi ;</w:t>
      </w:r>
    </w:p>
    <w:p w:rsidR="00B57779" w:rsidRDefault="007E5272">
      <w:pPr>
        <w:numPr>
          <w:ilvl w:val="0"/>
          <w:numId w:val="4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par un organisme agréé pour ce faire par l’autorité compétente.</w:t>
      </w:r>
    </w:p>
    <w:p w:rsidR="00B57779" w:rsidRDefault="007E5272">
      <w:pPr>
        <w:numPr>
          <w:ilvl w:val="0"/>
          <w:numId w:val="4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indique </w:t>
      </w:r>
      <w:r>
        <w:rPr>
          <w:rFonts w:ascii="Arial" w:eastAsia="Calibri" w:hAnsi="Arial" w:cs="Arial"/>
          <w:lang w:val="fr-FR"/>
        </w:rPr>
        <w:t>publiquement :</w:t>
      </w:r>
    </w:p>
    <w:p w:rsidR="00B57779" w:rsidRDefault="007E5272">
      <w:pPr>
        <w:numPr>
          <w:ilvl w:val="0"/>
          <w:numId w:val="4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quel(s) organisme(s) délivre(nt) les certificats de membre d’équipage de cabine sur leur </w:t>
      </w:r>
      <w:r>
        <w:rPr>
          <w:rFonts w:ascii="Arial" w:eastAsia="Calibri" w:hAnsi="Arial" w:cs="Arial"/>
          <w:lang w:val="fr-FR"/>
        </w:rPr>
        <w:t>territoire ; et</w:t>
      </w:r>
    </w:p>
    <w:p w:rsidR="00B57779" w:rsidRDefault="007E5272">
      <w:pPr>
        <w:numPr>
          <w:ilvl w:val="0"/>
          <w:numId w:val="4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si des organismes sont agréés pour ce faire, la liste de ces organismes.</w:t>
      </w:r>
    </w:p>
    <w:p w:rsidR="00B57779" w:rsidRDefault="007E5272">
      <w:pPr>
        <w:autoSpaceDE w:val="0"/>
        <w:autoSpaceDN w:val="0"/>
        <w:adjustRightInd w:val="0"/>
        <w:spacing w:before="120" w:after="120" w:line="360" w:lineRule="auto"/>
        <w:ind w:left="1701" w:hanging="1701"/>
        <w:jc w:val="both"/>
        <w:rPr>
          <w:rFonts w:ascii="Arial" w:eastAsia="Arial-BoldMT" w:hAnsi="Arial" w:cs="Arial"/>
          <w:b/>
          <w:bCs/>
          <w:sz w:val="24"/>
          <w:szCs w:val="24"/>
          <w:lang w:val="fr-FR"/>
        </w:rPr>
      </w:pPr>
      <w:r>
        <w:rPr>
          <w:rFonts w:ascii="Arial" w:eastAsia="Arial-BoldMT" w:hAnsi="Arial" w:cs="Arial"/>
          <w:b/>
          <w:bCs/>
          <w:sz w:val="24"/>
          <w:szCs w:val="24"/>
          <w:lang w:val="fr-FR"/>
        </w:rPr>
        <w:t>ARA.CC.105 - Suspension ou retrait des certificats de membre d’équipage de cabine</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L’autorité compétente prend des mesures conformes à la section ARA.GEN.355, notamment la suspension </w:t>
      </w:r>
      <w:r>
        <w:rPr>
          <w:rFonts w:ascii="Arial" w:eastAsia="Calibri" w:hAnsi="Arial" w:cs="Arial"/>
          <w:lang w:val="fr-FR"/>
        </w:rPr>
        <w:t xml:space="preserve">ou le retrait </w:t>
      </w:r>
      <w:r>
        <w:rPr>
          <w:rFonts w:ascii="Arial" w:eastAsia="ArialMT" w:hAnsi="Arial" w:cs="Arial"/>
          <w:lang w:val="fr-FR"/>
        </w:rPr>
        <w:t xml:space="preserve">d’un certificat de membre d’équipage de cabine, au moins dans les cas suivants </w:t>
      </w:r>
      <w:r>
        <w:rPr>
          <w:rFonts w:ascii="Arial" w:eastAsia="Calibri" w:hAnsi="Arial" w:cs="Arial"/>
          <w:lang w:val="fr-FR"/>
        </w:rPr>
        <w:t>:</w:t>
      </w:r>
    </w:p>
    <w:p w:rsidR="00B57779" w:rsidRDefault="007E5272">
      <w:pPr>
        <w:numPr>
          <w:ilvl w:val="0"/>
          <w:numId w:val="4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non-conformité avec la partie-CC ou avec les exigences applicables de la partie-ORO et de la partie-</w:t>
      </w:r>
      <w:r>
        <w:rPr>
          <w:rFonts w:ascii="Arial" w:eastAsia="ArialMT" w:hAnsi="Arial" w:cs="Arial"/>
          <w:lang w:val="fr-FR"/>
        </w:rPr>
        <w:t xml:space="preserve">CAT, lorsqu’un problème de sécurité a été </w:t>
      </w:r>
      <w:r>
        <w:rPr>
          <w:rFonts w:ascii="Arial" w:eastAsia="Calibri" w:hAnsi="Arial" w:cs="Arial"/>
          <w:lang w:val="fr-FR"/>
        </w:rPr>
        <w:t>identifié ;</w:t>
      </w:r>
    </w:p>
    <w:p w:rsidR="00B57779" w:rsidRDefault="007E5272">
      <w:pPr>
        <w:numPr>
          <w:ilvl w:val="0"/>
          <w:numId w:val="4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obtention ou </w:t>
      </w:r>
      <w:r>
        <w:rPr>
          <w:rFonts w:ascii="Arial" w:eastAsia="ArialMT" w:hAnsi="Arial" w:cs="Arial"/>
          <w:lang w:val="fr-FR"/>
        </w:rPr>
        <w:t xml:space="preserve">maintien de la validité d’un certificat de membre d’équipage de cabine par falsification </w:t>
      </w:r>
      <w:r>
        <w:rPr>
          <w:rFonts w:ascii="Arial" w:eastAsia="Calibri" w:hAnsi="Arial" w:cs="Arial"/>
          <w:lang w:val="fr-FR"/>
        </w:rPr>
        <w:t>des preuves documentaires présentées ;</w:t>
      </w:r>
    </w:p>
    <w:p w:rsidR="00B57779" w:rsidRDefault="007E5272">
      <w:pPr>
        <w:numPr>
          <w:ilvl w:val="0"/>
          <w:numId w:val="4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exercice des privilèges d’un certificat de membre d’équipage de cabine sous l’emprise de l’alcool </w:t>
      </w:r>
      <w:r>
        <w:rPr>
          <w:rFonts w:ascii="Arial" w:eastAsia="Calibri" w:hAnsi="Arial" w:cs="Arial"/>
          <w:lang w:val="fr-FR"/>
        </w:rPr>
        <w:t>ou de drogues ; et</w:t>
      </w:r>
    </w:p>
    <w:p w:rsidR="00B57779" w:rsidRDefault="007E5272">
      <w:pPr>
        <w:numPr>
          <w:ilvl w:val="0"/>
          <w:numId w:val="47"/>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pr</w:t>
      </w:r>
      <w:r>
        <w:rPr>
          <w:rFonts w:ascii="Arial" w:eastAsia="ArialMT" w:hAnsi="Arial" w:cs="Arial"/>
          <w:lang w:val="fr-FR"/>
        </w:rPr>
        <w:t>euve d’une négligence professionnelle ou d’une utilisation frauduleuse du certificat de membre d’équipage de cabine.</w:t>
      </w:r>
    </w:p>
    <w:p w:rsidR="00B57779" w:rsidRDefault="00B57779">
      <w:pPr>
        <w:autoSpaceDE w:val="0"/>
        <w:autoSpaceDN w:val="0"/>
        <w:adjustRightInd w:val="0"/>
        <w:spacing w:before="240" w:after="240" w:line="360" w:lineRule="auto"/>
        <w:jc w:val="center"/>
        <w:rPr>
          <w:rFonts w:ascii="Arial" w:eastAsia="Calibri" w:hAnsi="Arial" w:cs="Arial"/>
          <w:b/>
          <w:bCs/>
          <w:sz w:val="28"/>
          <w:szCs w:val="28"/>
          <w:lang w:val="fr-FR"/>
        </w:rPr>
      </w:pPr>
    </w:p>
    <w:p w:rsidR="00B57779" w:rsidRDefault="00B57779">
      <w:pPr>
        <w:autoSpaceDE w:val="0"/>
        <w:autoSpaceDN w:val="0"/>
        <w:adjustRightInd w:val="0"/>
        <w:spacing w:before="240" w:after="240" w:line="360" w:lineRule="auto"/>
        <w:jc w:val="center"/>
        <w:rPr>
          <w:rFonts w:ascii="Arial" w:eastAsia="Calibri" w:hAnsi="Arial" w:cs="Arial"/>
          <w:b/>
          <w:bCs/>
          <w:sz w:val="28"/>
          <w:szCs w:val="28"/>
          <w:lang w:val="fr-FR"/>
        </w:rPr>
      </w:pP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 xml:space="preserve">SECTION II - </w:t>
      </w:r>
      <w:r>
        <w:rPr>
          <w:rFonts w:ascii="Arial" w:eastAsia="Arial-BoldMT" w:hAnsi="Arial" w:cs="Arial"/>
          <w:b/>
          <w:bCs/>
          <w:sz w:val="28"/>
          <w:szCs w:val="28"/>
          <w:lang w:val="fr-FR"/>
        </w:rPr>
        <w:t xml:space="preserve">Organismes dispensant une formation de membre d’équipage de cabine ou </w:t>
      </w:r>
      <w:r>
        <w:rPr>
          <w:rFonts w:ascii="Arial" w:eastAsia="Calibri" w:hAnsi="Arial" w:cs="Arial"/>
          <w:b/>
          <w:bCs/>
          <w:sz w:val="28"/>
          <w:szCs w:val="28"/>
          <w:lang w:val="fr-FR"/>
        </w:rPr>
        <w:t xml:space="preserve">délivrant des certificats de membre </w:t>
      </w:r>
      <w:r>
        <w:rPr>
          <w:rFonts w:ascii="Arial" w:eastAsia="Arial-BoldMT" w:hAnsi="Arial" w:cs="Arial"/>
          <w:b/>
          <w:bCs/>
          <w:sz w:val="28"/>
          <w:szCs w:val="28"/>
          <w:lang w:val="fr-FR"/>
        </w:rPr>
        <w:t xml:space="preserve">d’équipage </w:t>
      </w:r>
      <w:r>
        <w:rPr>
          <w:rFonts w:ascii="Arial" w:eastAsia="Calibri" w:hAnsi="Arial" w:cs="Arial"/>
          <w:b/>
          <w:bCs/>
          <w:sz w:val="28"/>
          <w:szCs w:val="28"/>
          <w:lang w:val="fr-FR"/>
        </w:rPr>
        <w:t>de cabine</w:t>
      </w:r>
    </w:p>
    <w:p w:rsidR="00B57779" w:rsidRDefault="007E5272">
      <w:pPr>
        <w:autoSpaceDE w:val="0"/>
        <w:autoSpaceDN w:val="0"/>
        <w:adjustRightInd w:val="0"/>
        <w:spacing w:before="120" w:after="120" w:line="360" w:lineRule="auto"/>
        <w:ind w:left="1701" w:hanging="1701"/>
        <w:jc w:val="both"/>
        <w:rPr>
          <w:rFonts w:ascii="Arial" w:eastAsia="Calibri" w:hAnsi="Arial" w:cs="Arial"/>
          <w:b/>
          <w:bCs/>
          <w:sz w:val="24"/>
          <w:szCs w:val="24"/>
          <w:lang w:val="fr-FR"/>
        </w:rPr>
      </w:pPr>
      <w:r>
        <w:rPr>
          <w:rFonts w:ascii="Arial" w:eastAsia="Calibri" w:hAnsi="Arial" w:cs="Arial"/>
          <w:b/>
          <w:bCs/>
          <w:sz w:val="24"/>
          <w:szCs w:val="24"/>
          <w:lang w:val="fr-FR"/>
        </w:rPr>
        <w:t xml:space="preserve">ARA.CC.200 - Agrément des organismes pour dispenser une formation de membre </w:t>
      </w:r>
      <w:r>
        <w:rPr>
          <w:rFonts w:ascii="Arial" w:eastAsia="Arial-BoldMT" w:hAnsi="Arial" w:cs="Arial"/>
          <w:b/>
          <w:bCs/>
          <w:sz w:val="24"/>
          <w:szCs w:val="24"/>
          <w:lang w:val="fr-FR"/>
        </w:rPr>
        <w:t xml:space="preserve">d’équipage de cabine ou pour délivrer des certificats de membre d’équipage de </w:t>
      </w:r>
      <w:r>
        <w:rPr>
          <w:rFonts w:ascii="Arial" w:eastAsia="Calibri" w:hAnsi="Arial" w:cs="Arial"/>
          <w:b/>
          <w:bCs/>
          <w:sz w:val="24"/>
          <w:szCs w:val="24"/>
          <w:lang w:val="fr-FR"/>
        </w:rPr>
        <w:t>cabine</w:t>
      </w:r>
    </w:p>
    <w:p w:rsidR="00B57779" w:rsidRDefault="007E5272">
      <w:pPr>
        <w:numPr>
          <w:ilvl w:val="0"/>
          <w:numId w:val="4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Avant de délivrer un agrément à un organisme de formation ou à un exploitant de transport aérien </w:t>
      </w:r>
      <w:r>
        <w:rPr>
          <w:rFonts w:ascii="Arial" w:eastAsia="ArialMT" w:hAnsi="Arial" w:cs="Arial"/>
          <w:lang w:val="fr-FR"/>
        </w:rPr>
        <w:t xml:space="preserve">commercial aux fins de dispenser une formation de membre d’équipage de cabine, l’autorité </w:t>
      </w:r>
      <w:r>
        <w:rPr>
          <w:rFonts w:ascii="Arial" w:eastAsia="Calibri" w:hAnsi="Arial" w:cs="Arial"/>
          <w:lang w:val="fr-FR"/>
        </w:rPr>
        <w:t>compétente vérifie que :</w:t>
      </w:r>
    </w:p>
    <w:p w:rsidR="00B57779" w:rsidRDefault="007E5272">
      <w:pPr>
        <w:numPr>
          <w:ilvl w:val="0"/>
          <w:numId w:val="4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la conduite, le programme et les plans associés des cours de formation dispensés par </w:t>
      </w:r>
      <w:r>
        <w:rPr>
          <w:rFonts w:ascii="Arial" w:eastAsia="ArialMT" w:hAnsi="Arial" w:cs="Arial"/>
          <w:lang w:val="fr-FR"/>
        </w:rPr>
        <w:t>l’organisme satisfont aux exigences ap</w:t>
      </w:r>
      <w:r>
        <w:rPr>
          <w:rFonts w:ascii="Arial" w:eastAsia="Calibri" w:hAnsi="Arial" w:cs="Arial"/>
          <w:lang w:val="fr-FR"/>
        </w:rPr>
        <w:t>plicables de la partie-CC ;</w:t>
      </w:r>
    </w:p>
    <w:p w:rsidR="00B57779" w:rsidRDefault="007E5272">
      <w:pPr>
        <w:numPr>
          <w:ilvl w:val="0"/>
          <w:numId w:val="4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dispositifs d’entraînement utilisés par l’organisme représentent de manière réaliste l’environnement de cabine du/des type(s) d’aéronef(s), ainsi que les caractéristiques techniques des matériels utilisés par l’équipage </w:t>
      </w:r>
      <w:r>
        <w:rPr>
          <w:rFonts w:ascii="Arial" w:eastAsia="Calibri" w:hAnsi="Arial" w:cs="Arial"/>
          <w:lang w:val="fr-FR"/>
        </w:rPr>
        <w:t>de cabine ; et</w:t>
      </w:r>
    </w:p>
    <w:p w:rsidR="00B57779" w:rsidRDefault="007E5272">
      <w:pPr>
        <w:numPr>
          <w:ilvl w:val="0"/>
          <w:numId w:val="4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les formateurs et instructeurs qui mènent les sessions d’entraînement disposent d’</w:t>
      </w:r>
      <w:r>
        <w:rPr>
          <w:rFonts w:ascii="Arial" w:eastAsia="Calibri" w:hAnsi="Arial" w:cs="Arial"/>
          <w:lang w:val="fr-FR"/>
        </w:rPr>
        <w:t xml:space="preserve">une </w:t>
      </w:r>
      <w:r>
        <w:rPr>
          <w:rFonts w:ascii="Arial" w:eastAsia="ArialMT" w:hAnsi="Arial" w:cs="Arial"/>
          <w:lang w:val="fr-FR"/>
        </w:rPr>
        <w:t>expérience et d’une qualifi</w:t>
      </w:r>
      <w:r>
        <w:rPr>
          <w:rFonts w:ascii="Arial" w:eastAsia="Calibri" w:hAnsi="Arial" w:cs="Arial"/>
          <w:lang w:val="fr-FR"/>
        </w:rPr>
        <w:t>cation adéquate dans le domaine couvert par la formation.</w:t>
      </w:r>
    </w:p>
    <w:p w:rsidR="00B57779" w:rsidRDefault="007E5272">
      <w:pPr>
        <w:numPr>
          <w:ilvl w:val="0"/>
          <w:numId w:val="4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Si, dans un État membre, des organismes peuvent être agréés pour délivrer des certificats de </w:t>
      </w:r>
      <w:r>
        <w:rPr>
          <w:rFonts w:ascii="Arial" w:eastAsia="ArialMT" w:hAnsi="Arial" w:cs="Arial"/>
          <w:lang w:val="fr-FR"/>
        </w:rPr>
        <w:t xml:space="preserve">membre d’équipage de cabine, l’autorité compétente ne délivre ces agréments qu’aux organismes qui respectent les exigences énoncées paragraphe (a). Avant de délivrer un tel agrément, l’autorité </w:t>
      </w:r>
      <w:r>
        <w:rPr>
          <w:rFonts w:ascii="Arial" w:eastAsia="Calibri" w:hAnsi="Arial" w:cs="Arial"/>
          <w:lang w:val="fr-FR"/>
        </w:rPr>
        <w:t>compétente :</w:t>
      </w:r>
    </w:p>
    <w:p w:rsidR="00B57779" w:rsidRDefault="007E5272">
      <w:pPr>
        <w:numPr>
          <w:ilvl w:val="0"/>
          <w:numId w:val="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évalue si la cap</w:t>
      </w:r>
      <w:r>
        <w:rPr>
          <w:rFonts w:ascii="Arial" w:eastAsia="ArialMT" w:hAnsi="Arial" w:cs="Arial"/>
          <w:lang w:val="fr-FR"/>
        </w:rPr>
        <w:t xml:space="preserve">acité et l’assise financière de l’organisme lui permettent de s’acquitter des </w:t>
      </w:r>
      <w:r>
        <w:rPr>
          <w:rFonts w:ascii="Arial" w:eastAsia="Calibri" w:hAnsi="Arial" w:cs="Arial"/>
          <w:lang w:val="fr-FR"/>
        </w:rPr>
        <w:t>tâches correspondantes ;</w:t>
      </w:r>
    </w:p>
    <w:p w:rsidR="00B57779" w:rsidRDefault="007E5272">
      <w:pPr>
        <w:numPr>
          <w:ilvl w:val="0"/>
          <w:numId w:val="50"/>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s’assure que l’organisme a établi des procédures documentées en vue de l’exécution des </w:t>
      </w:r>
      <w:r>
        <w:rPr>
          <w:rFonts w:ascii="Arial" w:eastAsia="Calibri" w:hAnsi="Arial" w:cs="Arial"/>
          <w:lang w:val="fr-FR"/>
        </w:rPr>
        <w:t xml:space="preserve">tâches correspondantes, notamment pour faire passer des examens par du personnel qualifié </w:t>
      </w:r>
      <w:r>
        <w:rPr>
          <w:rFonts w:ascii="Arial" w:eastAsia="ArialMT" w:hAnsi="Arial" w:cs="Arial"/>
          <w:lang w:val="fr-FR"/>
        </w:rPr>
        <w:t>à cet effet et n’étant soumis à aucun conflit d’intérêts, et pour la délivrance des certificats de membre d’équipage de cabine conformément à la section  ARA.GEN.315 et au paragraphe ARA.CC.100 (b)</w:t>
      </w:r>
      <w:r>
        <w:rPr>
          <w:rFonts w:ascii="Arial" w:eastAsia="Calibri" w:hAnsi="Arial" w:cs="Arial"/>
          <w:lang w:val="fr-FR"/>
        </w:rPr>
        <w:t>; et</w:t>
      </w:r>
    </w:p>
    <w:p w:rsidR="00B57779" w:rsidRDefault="007E5272">
      <w:pPr>
        <w:numPr>
          <w:ilvl w:val="0"/>
          <w:numId w:val="5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exige de l’organisme qu’il fournisse les </w:t>
      </w:r>
      <w:r>
        <w:rPr>
          <w:rFonts w:ascii="Arial" w:eastAsia="Calibri" w:hAnsi="Arial" w:cs="Arial"/>
          <w:lang w:val="fr-FR"/>
        </w:rPr>
        <w:t xml:space="preserve">informations et la documentation relatives aux certificats </w:t>
      </w:r>
      <w:r>
        <w:rPr>
          <w:rFonts w:ascii="Arial" w:eastAsia="ArialMT" w:hAnsi="Arial" w:cs="Arial"/>
          <w:lang w:val="fr-FR"/>
        </w:rPr>
        <w:t>de membre d’équipage de cabine qu’elle délivre et à leurs titulaires, tel que requis par l’autorité compétente pour exécuter ses tâches d’archivage, de surveillance et de mise en application.</w:t>
      </w:r>
    </w:p>
    <w:p w:rsidR="00B57779" w:rsidRDefault="007E5272">
      <w:pPr>
        <w:spacing w:after="200" w:line="276" w:lineRule="auto"/>
        <w:rPr>
          <w:rFonts w:ascii="Arial" w:eastAsia="ArialMT" w:hAnsi="Arial" w:cs="Arial"/>
          <w:lang w:val="fr-FR"/>
        </w:rPr>
      </w:pPr>
      <w:r>
        <w:rPr>
          <w:rFonts w:ascii="Arial" w:eastAsia="ArialMT" w:hAnsi="Arial" w:cs="Arial"/>
          <w:lang w:val="fr-FR"/>
        </w:rPr>
        <w:br w:type="page"/>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SOUS-PARTIE ATO - EXIGENCES SPÉCIFIQUES RELATIVES AUX ORGANISMES DE FORMATION AGRÉÉS (ATO)</w:t>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I - Généralités</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ARA.ATO.105 - Programme de surveillance</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 xml:space="preserve">Le programme de surveillance pour les ATO inclut la surveillance des normes de cours, notamment </w:t>
      </w:r>
      <w:r>
        <w:rPr>
          <w:rFonts w:ascii="Arial" w:eastAsia="ArialMT" w:hAnsi="Arial" w:cs="Arial"/>
          <w:lang w:val="fr-FR"/>
        </w:rPr>
        <w:t>l’échantillonnage de vols d’entraînement avec des étudiants, pour l’aéronef utilisé, le cas échéant.</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ARA.ATO.120 - Archivage</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Outre les dossiers requis par la section ARA.GEN.220, l’autorité compétente inclut dans son système d’archivage des détails relatifs aux cours dispensés par l’ATO et, le cas échéant, des dossiers relatifs </w:t>
      </w:r>
      <w:r>
        <w:rPr>
          <w:rFonts w:ascii="Arial" w:eastAsia="Calibri" w:hAnsi="Arial" w:cs="Arial"/>
          <w:lang w:val="fr-FR"/>
        </w:rPr>
        <w:t>aux FSTD utilisés pour la formation.</w:t>
      </w:r>
    </w:p>
    <w:p w:rsidR="00B57779" w:rsidRDefault="007E5272">
      <w:pPr>
        <w:spacing w:after="200" w:line="276" w:lineRule="auto"/>
        <w:rPr>
          <w:rFonts w:ascii="Arial" w:eastAsia="Calibri" w:hAnsi="Arial" w:cs="Arial"/>
          <w:lang w:val="fr-FR"/>
        </w:rPr>
      </w:pPr>
      <w:r>
        <w:rPr>
          <w:rFonts w:ascii="Arial" w:eastAsia="Calibri" w:hAnsi="Arial" w:cs="Arial"/>
          <w:lang w:val="fr-FR"/>
        </w:rPr>
        <w:br w:type="page"/>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SOUS-PARTIE EXM – EXAMENS THEORIQUES AERONAUTIQUES</w:t>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I - Généralités</w:t>
      </w:r>
    </w:p>
    <w:p w:rsidR="00B57779" w:rsidRDefault="007E5272">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Arial-BoldMT" w:hAnsi="Arial" w:cs="Arial"/>
          <w:b/>
          <w:bCs/>
          <w:sz w:val="24"/>
          <w:szCs w:val="24"/>
          <w:lang w:val="fr-FR"/>
        </w:rPr>
        <w:t>ARA.EXM.XXX - Champ d’application</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La présente partie établit les exigences relatives aux examens aéronautiques auxquels sont soumis les postulants à une licence ou une qualification.</w:t>
      </w:r>
    </w:p>
    <w:p w:rsidR="00B57779" w:rsidRDefault="00B57779">
      <w:pPr>
        <w:autoSpaceDE w:val="0"/>
        <w:autoSpaceDN w:val="0"/>
        <w:adjustRightInd w:val="0"/>
        <w:spacing w:before="120" w:after="120" w:line="276" w:lineRule="auto"/>
        <w:jc w:val="both"/>
        <w:rPr>
          <w:rFonts w:ascii="Arial" w:eastAsia="Calibri" w:hAnsi="Arial" w:cs="Arial"/>
          <w:lang w:val="fr-FR"/>
        </w:rPr>
      </w:pP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II – Conceptions des examens</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ARA.EXM.XXX - Demande</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examens aéronautiques sont écrits ou oraux, portent sur les domaines et sujets de connaissances théoriques applicables, sanctionnent une formation théorique préalable et établissent le niveau de connaissance du postulant.</w:t>
      </w:r>
    </w:p>
    <w:p w:rsidR="00B57779" w:rsidRDefault="00B57779">
      <w:pPr>
        <w:autoSpaceDE w:val="0"/>
        <w:autoSpaceDN w:val="0"/>
        <w:adjustRightInd w:val="0"/>
        <w:spacing w:before="120" w:after="120" w:line="276" w:lineRule="auto"/>
        <w:jc w:val="both"/>
        <w:rPr>
          <w:rFonts w:ascii="Arial" w:eastAsia="Calibri" w:hAnsi="Arial" w:cs="Arial"/>
          <w:lang w:val="fr-FR"/>
        </w:rPr>
      </w:pP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ARA.EXM.XXX - Demande</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Les candidats à l’obtention d’un certificat </w:t>
      </w:r>
      <w:proofErr w:type="spellStart"/>
      <w:r>
        <w:rPr>
          <w:rFonts w:ascii="Arial" w:eastAsia="ArialMT" w:hAnsi="Arial" w:cs="Arial"/>
          <w:lang w:val="fr-FR"/>
        </w:rPr>
        <w:t>AeMC</w:t>
      </w:r>
      <w:proofErr w:type="spellEnd"/>
      <w:r>
        <w:rPr>
          <w:rFonts w:ascii="Arial" w:eastAsia="ArialMT" w:hAnsi="Arial" w:cs="Arial"/>
          <w:lang w:val="fr-FR"/>
        </w:rPr>
        <w:t xml:space="preserve"> </w:t>
      </w:r>
      <w:r>
        <w:rPr>
          <w:rFonts w:ascii="Arial" w:eastAsia="Calibri" w:hAnsi="Arial" w:cs="Arial"/>
          <w:lang w:val="fr-FR"/>
        </w:rPr>
        <w:t>:</w:t>
      </w:r>
    </w:p>
    <w:p w:rsidR="00B57779" w:rsidRDefault="007E5272">
      <w:pPr>
        <w:numPr>
          <w:ilvl w:val="0"/>
          <w:numId w:val="5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satisfont à la section MED.D.005 ; et</w:t>
      </w:r>
    </w:p>
    <w:p w:rsidR="00B57779" w:rsidRDefault="007E5272">
      <w:pPr>
        <w:numPr>
          <w:ilvl w:val="0"/>
          <w:numId w:val="5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outre la documentation destinée à l’obtention de l’agrément d’un </w:t>
      </w:r>
      <w:r>
        <w:rPr>
          <w:rFonts w:ascii="Arial" w:eastAsia="Calibri" w:hAnsi="Arial" w:cs="Arial"/>
          <w:lang w:val="fr-FR"/>
        </w:rPr>
        <w:t xml:space="preserve">organisme, telle que spécifiée à </w:t>
      </w:r>
      <w:r>
        <w:rPr>
          <w:rFonts w:ascii="Arial" w:eastAsia="ArialMT" w:hAnsi="Arial" w:cs="Arial"/>
          <w:lang w:val="fr-FR"/>
        </w:rPr>
        <w:t xml:space="preserve">la section ORA.GEN.115, fournissent des détails relatifs à leurs accords médicaux avec des hôpitaux ou des </w:t>
      </w:r>
      <w:r>
        <w:rPr>
          <w:rFonts w:ascii="Arial" w:eastAsia="Calibri" w:hAnsi="Arial" w:cs="Arial"/>
          <w:lang w:val="fr-FR"/>
        </w:rPr>
        <w:t>instituts médicaux aux fins des examens médicaux spécialisés.</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ARA.EXM.135 - Maintien de la validité</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Calibri" w:hAnsi="Arial" w:cs="Arial"/>
          <w:lang w:val="fr-FR"/>
        </w:rPr>
        <w:t xml:space="preserve">Le certificat </w:t>
      </w:r>
      <w:proofErr w:type="spellStart"/>
      <w:r>
        <w:rPr>
          <w:rFonts w:ascii="Arial" w:eastAsia="Calibri" w:hAnsi="Arial" w:cs="Arial"/>
          <w:lang w:val="fr-FR"/>
        </w:rPr>
        <w:t>AeMC</w:t>
      </w:r>
      <w:proofErr w:type="spellEnd"/>
      <w:r>
        <w:rPr>
          <w:rFonts w:ascii="Arial" w:eastAsia="Calibri" w:hAnsi="Arial" w:cs="Arial"/>
          <w:lang w:val="fr-FR"/>
        </w:rPr>
        <w:t xml:space="preserve"> est délivré pour une durée illimitée. Il reste valide sous réserve que le titulaire et les examinateurs </w:t>
      </w:r>
      <w:proofErr w:type="spellStart"/>
      <w:r>
        <w:rPr>
          <w:rFonts w:ascii="Arial" w:eastAsia="Calibri" w:hAnsi="Arial" w:cs="Arial"/>
          <w:lang w:val="fr-FR"/>
        </w:rPr>
        <w:t>aéromédicaux</w:t>
      </w:r>
      <w:proofErr w:type="spellEnd"/>
      <w:r>
        <w:rPr>
          <w:rFonts w:ascii="Arial" w:eastAsia="Calibri" w:hAnsi="Arial" w:cs="Arial"/>
          <w:lang w:val="fr-FR"/>
        </w:rPr>
        <w:t xml:space="preserve"> de </w:t>
      </w:r>
      <w:r>
        <w:rPr>
          <w:rFonts w:ascii="Arial" w:eastAsia="ArialMT" w:hAnsi="Arial" w:cs="Arial"/>
          <w:lang w:val="fr-FR"/>
        </w:rPr>
        <w:t>l’organisme :</w:t>
      </w:r>
    </w:p>
    <w:p w:rsidR="00B57779" w:rsidRDefault="007E5272">
      <w:pPr>
        <w:numPr>
          <w:ilvl w:val="0"/>
          <w:numId w:val="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satisfassent à la section MED.D.030 ; et</w:t>
      </w:r>
    </w:p>
    <w:p w:rsidR="00B57779" w:rsidRDefault="007E5272">
      <w:pPr>
        <w:numPr>
          <w:ilvl w:val="0"/>
          <w:numId w:val="5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assurent le maintien de leur expérience en effectuant un nombre adéquat d’examens médicau</w:t>
      </w:r>
      <w:r>
        <w:rPr>
          <w:rFonts w:ascii="Arial" w:eastAsia="Calibri" w:hAnsi="Arial" w:cs="Arial"/>
          <w:lang w:val="fr-FR"/>
        </w:rPr>
        <w:t>x de classe 1 chaque année.</w:t>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II - Gestion</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ARA.EXM.200 - Système de gestion</w:t>
      </w:r>
    </w:p>
    <w:p w:rsidR="00B57779" w:rsidRDefault="007E5272">
      <w:pPr>
        <w:autoSpaceDE w:val="0"/>
        <w:autoSpaceDN w:val="0"/>
        <w:adjustRightInd w:val="0"/>
        <w:spacing w:before="120" w:after="120" w:line="276" w:lineRule="auto"/>
        <w:rPr>
          <w:rFonts w:ascii="Arial" w:eastAsia="Calibri" w:hAnsi="Arial" w:cs="Arial"/>
          <w:lang w:val="fr-FR"/>
        </w:rPr>
      </w:pPr>
      <w:r>
        <w:rPr>
          <w:rFonts w:ascii="Arial" w:eastAsia="ArialMT" w:hAnsi="Arial" w:cs="Arial"/>
          <w:lang w:val="fr-FR"/>
        </w:rPr>
        <w:lastRenderedPageBreak/>
        <w:t>L’</w:t>
      </w:r>
      <w:proofErr w:type="spellStart"/>
      <w:r>
        <w:rPr>
          <w:rFonts w:ascii="Arial" w:eastAsia="ArialMT" w:hAnsi="Arial" w:cs="Arial"/>
          <w:lang w:val="fr-FR"/>
        </w:rPr>
        <w:t>AeMC</w:t>
      </w:r>
      <w:proofErr w:type="spellEnd"/>
      <w:r>
        <w:rPr>
          <w:rFonts w:ascii="Arial" w:eastAsia="ArialMT" w:hAnsi="Arial" w:cs="Arial"/>
          <w:lang w:val="fr-FR"/>
        </w:rPr>
        <w:t xml:space="preserve"> établit et maintient un système de gestion qui comporte les éléments abordés à l’ORA.GEN.200, ainsi que les </w:t>
      </w:r>
      <w:r>
        <w:rPr>
          <w:rFonts w:ascii="Arial" w:eastAsia="Calibri" w:hAnsi="Arial" w:cs="Arial"/>
          <w:lang w:val="fr-FR"/>
        </w:rPr>
        <w:t>procédures :</w:t>
      </w:r>
    </w:p>
    <w:p w:rsidR="00B57779" w:rsidRDefault="007E5272">
      <w:pPr>
        <w:numPr>
          <w:ilvl w:val="0"/>
          <w:numId w:val="53"/>
        </w:numPr>
        <w:autoSpaceDE w:val="0"/>
        <w:autoSpaceDN w:val="0"/>
        <w:adjustRightInd w:val="0"/>
        <w:spacing w:before="120" w:after="120" w:line="276" w:lineRule="auto"/>
        <w:contextualSpacing/>
        <w:rPr>
          <w:rFonts w:ascii="Arial" w:eastAsia="Calibri" w:hAnsi="Arial" w:cs="Arial"/>
          <w:lang w:val="fr-FR"/>
        </w:rPr>
      </w:pPr>
      <w:r>
        <w:rPr>
          <w:rFonts w:ascii="Arial" w:eastAsia="Calibri" w:hAnsi="Arial" w:cs="Arial"/>
          <w:lang w:val="fr-FR"/>
        </w:rPr>
        <w:t>portant sur la délivrance de certificats médicaux conformément à la partie-MED ; et</w:t>
      </w:r>
    </w:p>
    <w:p w:rsidR="00B57779" w:rsidRDefault="007E5272">
      <w:pPr>
        <w:numPr>
          <w:ilvl w:val="0"/>
          <w:numId w:val="53"/>
        </w:numPr>
        <w:autoSpaceDE w:val="0"/>
        <w:autoSpaceDN w:val="0"/>
        <w:adjustRightInd w:val="0"/>
        <w:spacing w:before="120" w:after="120" w:line="276" w:lineRule="auto"/>
        <w:contextualSpacing/>
        <w:rPr>
          <w:rFonts w:ascii="Arial" w:eastAsia="Calibri" w:hAnsi="Arial" w:cs="Arial"/>
          <w:lang w:val="fr-FR"/>
        </w:rPr>
      </w:pPr>
      <w:r>
        <w:rPr>
          <w:rFonts w:ascii="Arial" w:eastAsia="Calibri" w:hAnsi="Arial" w:cs="Arial"/>
          <w:lang w:val="fr-FR"/>
        </w:rPr>
        <w:t>visant à garantir continuellement la confidentialité médicale.</w:t>
      </w:r>
    </w:p>
    <w:p w:rsidR="00B57779" w:rsidRDefault="007E5272">
      <w:pPr>
        <w:autoSpaceDE w:val="0"/>
        <w:autoSpaceDN w:val="0"/>
        <w:adjustRightInd w:val="0"/>
        <w:spacing w:before="120" w:after="120" w:line="360" w:lineRule="auto"/>
        <w:rPr>
          <w:rFonts w:ascii="Arial" w:eastAsia="Calibri" w:hAnsi="Arial" w:cs="Arial"/>
          <w:b/>
          <w:bCs/>
          <w:sz w:val="24"/>
          <w:szCs w:val="24"/>
          <w:lang w:val="fr-FR"/>
        </w:rPr>
      </w:pPr>
      <w:r>
        <w:rPr>
          <w:rFonts w:ascii="Arial" w:eastAsia="Calibri" w:hAnsi="Arial" w:cs="Arial"/>
          <w:b/>
          <w:bCs/>
          <w:sz w:val="24"/>
          <w:szCs w:val="24"/>
          <w:lang w:val="fr-FR"/>
        </w:rPr>
        <w:t>ARA.EXM.210 - Exigences en termes de personnel</w:t>
      </w:r>
    </w:p>
    <w:p w:rsidR="00B57779" w:rsidRDefault="007E5272">
      <w:pPr>
        <w:numPr>
          <w:ilvl w:val="0"/>
          <w:numId w:val="54"/>
        </w:numPr>
        <w:autoSpaceDE w:val="0"/>
        <w:autoSpaceDN w:val="0"/>
        <w:adjustRightInd w:val="0"/>
        <w:spacing w:before="120" w:after="120" w:line="276" w:lineRule="auto"/>
        <w:contextualSpacing/>
        <w:rPr>
          <w:rFonts w:ascii="Arial" w:eastAsia="ArialMT" w:hAnsi="Arial" w:cs="Arial"/>
          <w:lang w:val="fr-FR"/>
        </w:rPr>
      </w:pPr>
      <w:r>
        <w:rPr>
          <w:rFonts w:ascii="Arial" w:eastAsia="ArialMT" w:hAnsi="Arial" w:cs="Arial"/>
          <w:lang w:val="fr-FR"/>
        </w:rPr>
        <w:t>L’</w:t>
      </w:r>
      <w:proofErr w:type="spellStart"/>
      <w:r>
        <w:rPr>
          <w:rFonts w:ascii="Arial" w:eastAsia="ArialMT" w:hAnsi="Arial" w:cs="Arial"/>
          <w:lang w:val="fr-FR"/>
        </w:rPr>
        <w:t>AeMC</w:t>
      </w:r>
      <w:proofErr w:type="spellEnd"/>
      <w:r>
        <w:rPr>
          <w:rFonts w:ascii="Arial" w:eastAsia="ArialMT" w:hAnsi="Arial" w:cs="Arial"/>
          <w:lang w:val="fr-FR"/>
        </w:rPr>
        <w:t xml:space="preserve"> :</w:t>
      </w:r>
    </w:p>
    <w:p w:rsidR="00B57779" w:rsidRDefault="007E5272">
      <w:pPr>
        <w:numPr>
          <w:ilvl w:val="0"/>
          <w:numId w:val="55"/>
        </w:numPr>
        <w:autoSpaceDE w:val="0"/>
        <w:autoSpaceDN w:val="0"/>
        <w:adjustRightInd w:val="0"/>
        <w:spacing w:before="120" w:after="120" w:line="276" w:lineRule="auto"/>
        <w:contextualSpacing/>
        <w:rPr>
          <w:rFonts w:ascii="Arial" w:eastAsia="Calibri" w:hAnsi="Arial" w:cs="Arial"/>
          <w:lang w:val="fr-FR"/>
        </w:rPr>
      </w:pPr>
      <w:r>
        <w:rPr>
          <w:rFonts w:ascii="Arial" w:eastAsia="Calibri" w:hAnsi="Arial" w:cs="Arial"/>
          <w:lang w:val="fr-FR"/>
        </w:rPr>
        <w:t xml:space="preserve">a à sa tête un examinateur </w:t>
      </w:r>
      <w:proofErr w:type="spellStart"/>
      <w:r>
        <w:rPr>
          <w:rFonts w:ascii="Arial" w:eastAsia="Calibri" w:hAnsi="Arial" w:cs="Arial"/>
          <w:lang w:val="fr-FR"/>
        </w:rPr>
        <w:t>aéromédical</w:t>
      </w:r>
      <w:proofErr w:type="spellEnd"/>
      <w:r>
        <w:rPr>
          <w:rFonts w:ascii="Arial" w:eastAsia="Calibri" w:hAnsi="Arial" w:cs="Arial"/>
          <w:lang w:val="fr-FR"/>
        </w:rPr>
        <w:t xml:space="preserve"> (AME), qui dispose des privilèges de délivrer des certificats médicaux de classe 1 et qui a à son actif une expérience suffisante en médecine </w:t>
      </w:r>
      <w:r>
        <w:rPr>
          <w:rFonts w:ascii="Arial" w:eastAsia="ArialMT" w:hAnsi="Arial" w:cs="Arial"/>
          <w:lang w:val="fr-FR"/>
        </w:rPr>
        <w:t xml:space="preserve">aéronautique pour s’acquitter des tâches qui lui sont </w:t>
      </w:r>
      <w:r>
        <w:rPr>
          <w:rFonts w:ascii="Arial" w:eastAsia="Calibri" w:hAnsi="Arial" w:cs="Arial"/>
          <w:lang w:val="fr-FR"/>
        </w:rPr>
        <w:t>imparties ; et</w:t>
      </w:r>
    </w:p>
    <w:p w:rsidR="00B57779" w:rsidRDefault="007E5272">
      <w:pPr>
        <w:numPr>
          <w:ilvl w:val="0"/>
          <w:numId w:val="5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dispose d’un nombre suffisant d’AME correctement qualifiés, ainsi que de personnel technique et d’experts.</w:t>
      </w:r>
    </w:p>
    <w:p w:rsidR="00B57779" w:rsidRDefault="007E5272">
      <w:pPr>
        <w:numPr>
          <w:ilvl w:val="0"/>
          <w:numId w:val="54"/>
        </w:numPr>
        <w:autoSpaceDE w:val="0"/>
        <w:autoSpaceDN w:val="0"/>
        <w:adjustRightInd w:val="0"/>
        <w:spacing w:before="120" w:after="120" w:line="276" w:lineRule="auto"/>
        <w:contextualSpacing/>
        <w:rPr>
          <w:rFonts w:ascii="Arial" w:eastAsia="ArialMT" w:hAnsi="Arial" w:cs="Arial"/>
          <w:lang w:val="fr-FR"/>
        </w:rPr>
      </w:pPr>
      <w:r>
        <w:rPr>
          <w:rFonts w:ascii="Arial" w:eastAsia="ArialMT" w:hAnsi="Arial" w:cs="Arial"/>
          <w:lang w:val="fr-FR"/>
        </w:rPr>
        <w:t>Le responsable de l’</w:t>
      </w:r>
      <w:proofErr w:type="spellStart"/>
      <w:r>
        <w:rPr>
          <w:rFonts w:ascii="Arial" w:eastAsia="ArialMT" w:hAnsi="Arial" w:cs="Arial"/>
          <w:lang w:val="fr-FR"/>
        </w:rPr>
        <w:t>AeMC</w:t>
      </w:r>
      <w:proofErr w:type="spellEnd"/>
      <w:r>
        <w:rPr>
          <w:rFonts w:ascii="Arial" w:eastAsia="ArialMT" w:hAnsi="Arial" w:cs="Arial"/>
          <w:lang w:val="fr-FR"/>
        </w:rPr>
        <w:t xml:space="preserve"> est responsable de la coordination de l’ensemble des résultats d’examen et de la signature des comptes rendus, des certificats et des certificats médicaux initiaux de classe 1.</w:t>
      </w:r>
    </w:p>
    <w:p w:rsidR="00B57779" w:rsidRDefault="007E5272">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Arial-BoldMT" w:hAnsi="Arial" w:cs="Arial"/>
          <w:b/>
          <w:bCs/>
          <w:sz w:val="24"/>
          <w:szCs w:val="24"/>
          <w:lang w:val="fr-FR"/>
        </w:rPr>
        <w:t>ARA.EXM.215 - Exigences en termes d’installations</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MT" w:hAnsi="Arial" w:cs="Arial"/>
          <w:lang w:val="fr-FR"/>
        </w:rPr>
        <w:t>L’</w:t>
      </w:r>
      <w:proofErr w:type="spellStart"/>
      <w:r>
        <w:rPr>
          <w:rFonts w:ascii="Arial" w:eastAsia="ArialMT" w:hAnsi="Arial" w:cs="Arial"/>
          <w:lang w:val="fr-FR"/>
        </w:rPr>
        <w:t>AeMC</w:t>
      </w:r>
      <w:proofErr w:type="spellEnd"/>
      <w:r>
        <w:rPr>
          <w:rFonts w:ascii="Arial" w:eastAsia="ArialMT" w:hAnsi="Arial" w:cs="Arial"/>
          <w:lang w:val="fr-FR"/>
        </w:rPr>
        <w:t xml:space="preserve"> est doté d’installations médicotechniques pour pratiquer les examens médicaux qui sont nécessaires pour l’exercice des privilèges inclus dans le champ d’application de l’agrément.</w:t>
      </w:r>
    </w:p>
    <w:p w:rsidR="00B57779" w:rsidRDefault="007E5272">
      <w:pPr>
        <w:autoSpaceDE w:val="0"/>
        <w:autoSpaceDN w:val="0"/>
        <w:adjustRightInd w:val="0"/>
        <w:spacing w:before="120" w:after="120" w:line="360" w:lineRule="auto"/>
        <w:jc w:val="both"/>
        <w:rPr>
          <w:rFonts w:ascii="Arial" w:eastAsia="ArialMT" w:hAnsi="Arial" w:cs="Arial"/>
          <w:b/>
          <w:bCs/>
          <w:sz w:val="24"/>
          <w:szCs w:val="24"/>
          <w:lang w:val="fr-FR"/>
        </w:rPr>
      </w:pPr>
      <w:r>
        <w:rPr>
          <w:rFonts w:ascii="Arial" w:eastAsia="ArialMT" w:hAnsi="Arial" w:cs="Arial"/>
          <w:b/>
          <w:bCs/>
          <w:sz w:val="24"/>
          <w:szCs w:val="24"/>
          <w:lang w:val="fr-FR"/>
        </w:rPr>
        <w:t>ARA.EXM.220 - Archivage</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MT" w:hAnsi="Arial" w:cs="Arial"/>
          <w:lang w:val="fr-FR"/>
        </w:rPr>
        <w:t>En plus des dossiers exigés à l’ORA.GEN.220, l’</w:t>
      </w:r>
      <w:proofErr w:type="spellStart"/>
      <w:r>
        <w:rPr>
          <w:rFonts w:ascii="Arial" w:eastAsia="ArialMT" w:hAnsi="Arial" w:cs="Arial"/>
          <w:lang w:val="fr-FR"/>
        </w:rPr>
        <w:t>AeMC</w:t>
      </w:r>
      <w:proofErr w:type="spellEnd"/>
      <w:r>
        <w:rPr>
          <w:rFonts w:ascii="Arial" w:eastAsia="ArialMT" w:hAnsi="Arial" w:cs="Arial"/>
          <w:lang w:val="fr-FR"/>
        </w:rPr>
        <w:t xml:space="preserve"> :</w:t>
      </w:r>
    </w:p>
    <w:p w:rsidR="00B57779" w:rsidRDefault="007E5272">
      <w:pPr>
        <w:numPr>
          <w:ilvl w:val="0"/>
          <w:numId w:val="56"/>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conserve les dossiers reprenant les éléments des examens et évaluations médicaux effectués en vue de la délivrance, la prorogation ou le renouvellement certificats médicaux, ainsi que leurs résultats, pendant au moins 10 ans après la dernière date d’examen ; et</w:t>
      </w:r>
    </w:p>
    <w:p w:rsidR="00B57779" w:rsidRDefault="007E5272">
      <w:pPr>
        <w:numPr>
          <w:ilvl w:val="0"/>
          <w:numId w:val="56"/>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conserve tous les dossiers médicaux de manière à garantir que la confidentialité médicale est continuellement préservée.</w:t>
      </w:r>
    </w:p>
    <w:p w:rsidR="00B57779" w:rsidRDefault="00B57779">
      <w:pPr>
        <w:spacing w:after="200" w:line="276" w:lineRule="auto"/>
        <w:rPr>
          <w:rFonts w:ascii="Calibri" w:eastAsia="Calibri" w:hAnsi="Calibri" w:cs="Arial"/>
          <w:lang w:val="fr-FR"/>
        </w:rPr>
      </w:pPr>
    </w:p>
    <w:p w:rsidR="00B57779" w:rsidRDefault="007E5272">
      <w:pPr>
        <w:rPr>
          <w:rFonts w:ascii="Arial" w:eastAsia="Calibri" w:hAnsi="Arial" w:cs="Arial"/>
          <w:lang w:val="fr-FR"/>
        </w:rPr>
      </w:pPr>
      <w:r>
        <w:rPr>
          <w:rFonts w:ascii="Arial" w:eastAsia="Calibri" w:hAnsi="Arial" w:cs="Arial"/>
          <w:lang w:val="fr-FR"/>
        </w:rPr>
        <w:br w:type="page"/>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 xml:space="preserve">SOUS-PARTIE FSTD - EXIGENCES SPÉCIFIQUES LIÉES </w:t>
      </w:r>
      <w:r>
        <w:rPr>
          <w:rFonts w:ascii="Arial" w:eastAsia="Arial-BoldMT" w:hAnsi="Arial" w:cs="Arial"/>
          <w:b/>
          <w:bCs/>
          <w:sz w:val="28"/>
          <w:szCs w:val="28"/>
          <w:lang w:val="fr-FR"/>
        </w:rPr>
        <w:t xml:space="preserve">À LA QUALIFICATION DES SIMULATEURS D’ENTRAÎNEMENT AU VOL </w:t>
      </w:r>
      <w:r>
        <w:rPr>
          <w:rFonts w:ascii="Arial" w:eastAsia="Calibri" w:hAnsi="Arial" w:cs="Arial"/>
          <w:b/>
          <w:bCs/>
          <w:sz w:val="28"/>
          <w:szCs w:val="28"/>
          <w:lang w:val="fr-FR"/>
        </w:rPr>
        <w:t>(FSTD)</w:t>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I - Généralités</w:t>
      </w:r>
    </w:p>
    <w:p w:rsidR="00B57779" w:rsidRDefault="007E5272">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Arial-BoldMT" w:hAnsi="Arial" w:cs="Arial"/>
          <w:b/>
          <w:bCs/>
          <w:sz w:val="24"/>
          <w:szCs w:val="24"/>
          <w:lang w:val="fr-FR"/>
        </w:rPr>
        <w:t>ARA.FSTD.100 - Procédure d’évaluation initiale</w:t>
      </w:r>
    </w:p>
    <w:p w:rsidR="00B57779" w:rsidRDefault="007E5272">
      <w:pPr>
        <w:numPr>
          <w:ilvl w:val="0"/>
          <w:numId w:val="5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Dès la réception d’une demande de certificat de qualification d’un FSTD, l’autorité compé</w:t>
      </w:r>
      <w:r>
        <w:rPr>
          <w:rFonts w:ascii="Arial" w:eastAsia="Calibri" w:hAnsi="Arial" w:cs="Arial"/>
          <w:lang w:val="fr-FR"/>
        </w:rPr>
        <w:t>tente :</w:t>
      </w:r>
    </w:p>
    <w:p w:rsidR="00B57779" w:rsidRDefault="007E5272">
      <w:pPr>
        <w:numPr>
          <w:ilvl w:val="0"/>
          <w:numId w:val="5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évalue le FSTD soumis pour évaluation initiale ou pour mise à niveau par rapport à la base de qualification applicable ;</w:t>
      </w:r>
    </w:p>
    <w:p w:rsidR="00B57779" w:rsidRDefault="007E5272">
      <w:pPr>
        <w:numPr>
          <w:ilvl w:val="0"/>
          <w:numId w:val="5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évalue le FSTD dans les domaines essentiels à l’accomplissement de la formation de membre d’équipage de conduite et, selon le cas, le processus d’examen et de </w:t>
      </w:r>
      <w:r>
        <w:rPr>
          <w:rFonts w:ascii="Arial" w:eastAsia="Calibri" w:hAnsi="Arial" w:cs="Arial"/>
          <w:lang w:val="fr-FR"/>
        </w:rPr>
        <w:t>contrôle ;</w:t>
      </w:r>
    </w:p>
    <w:p w:rsidR="00B57779" w:rsidRDefault="007E5272">
      <w:pPr>
        <w:numPr>
          <w:ilvl w:val="0"/>
          <w:numId w:val="5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mène des tests objectifs, subjectifs et fonctionnels conformément à la base de qualification et </w:t>
      </w:r>
      <w:r>
        <w:rPr>
          <w:rFonts w:ascii="Arial" w:eastAsia="ArialMT" w:hAnsi="Arial" w:cs="Arial"/>
          <w:lang w:val="fr-FR"/>
        </w:rPr>
        <w:t>passe en revue les résultats de tels tests afin d’établir le guide de test de qualification (QTG)</w:t>
      </w:r>
      <w:r>
        <w:rPr>
          <w:rFonts w:ascii="Arial" w:eastAsia="Calibri" w:hAnsi="Arial" w:cs="Arial"/>
          <w:lang w:val="fr-FR"/>
        </w:rPr>
        <w:t xml:space="preserve">;et </w:t>
      </w:r>
    </w:p>
    <w:p w:rsidR="00B57779" w:rsidRDefault="007E5272">
      <w:pPr>
        <w:numPr>
          <w:ilvl w:val="0"/>
          <w:numId w:val="5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vérifie si l’organisme exploitant le FSTD satisfait aux exigences applicables. Ce point ne s’applique pas à l’évaluation initiale des systèmes basiques d’entraînement au vol aux </w:t>
      </w:r>
      <w:r>
        <w:rPr>
          <w:rFonts w:ascii="Arial" w:eastAsia="Calibri" w:hAnsi="Arial" w:cs="Arial"/>
          <w:lang w:val="fr-FR"/>
        </w:rPr>
        <w:t>instruments (BITD).</w:t>
      </w:r>
    </w:p>
    <w:p w:rsidR="00B57779" w:rsidRDefault="007E5272">
      <w:pPr>
        <w:numPr>
          <w:ilvl w:val="0"/>
          <w:numId w:val="57"/>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 xml:space="preserve">L’autorité compétente n’approuve le QTG qu’au terme de l’évaluation initiale du FSTD et lorsque toutes les divergences dans le QTG ont été traitées à la satisfaction de l’autorité compétente. Le QTG résultant de la procédure d’évaluation initiale constitue le guide de test de qualification de référence </w:t>
      </w:r>
      <w:r>
        <w:rPr>
          <w:rFonts w:ascii="Arial" w:eastAsia="Calibri" w:hAnsi="Arial" w:cs="Arial"/>
          <w:lang w:val="fr-FR"/>
        </w:rPr>
        <w:t>(MQ</w:t>
      </w:r>
      <w:r>
        <w:rPr>
          <w:rFonts w:ascii="Arial" w:eastAsia="ArialMT" w:hAnsi="Arial" w:cs="Arial"/>
          <w:lang w:val="fr-FR"/>
        </w:rPr>
        <w:t>TG), sur lequel s’appuient la qualification FSTD et les réévaluations FSTD suivantes.</w:t>
      </w:r>
    </w:p>
    <w:p w:rsidR="00B57779" w:rsidRDefault="007E5272">
      <w:pPr>
        <w:numPr>
          <w:ilvl w:val="0"/>
          <w:numId w:val="5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Base de qualification et conditions particulières.</w:t>
      </w:r>
    </w:p>
    <w:p w:rsidR="00B57779" w:rsidRDefault="007E5272">
      <w:pPr>
        <w:numPr>
          <w:ilvl w:val="0"/>
          <w:numId w:val="5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peut définir des conditions particulières pour la base de qualification </w:t>
      </w:r>
      <w:r>
        <w:rPr>
          <w:rFonts w:ascii="Arial" w:eastAsia="Calibri" w:hAnsi="Arial" w:cs="Arial"/>
          <w:lang w:val="fr-FR"/>
        </w:rPr>
        <w:t xml:space="preserve">FSTD lorsque les </w:t>
      </w:r>
      <w:r>
        <w:rPr>
          <w:rFonts w:ascii="Arial" w:eastAsia="ArialMT" w:hAnsi="Arial" w:cs="Arial"/>
          <w:lang w:val="fr-FR"/>
        </w:rPr>
        <w:t xml:space="preserve">exigences de l’ORA.FSTD.210, paragraphe (a), sont satisfaites et lorsqu’il est avéré </w:t>
      </w:r>
      <w:r>
        <w:rPr>
          <w:rFonts w:ascii="Arial" w:eastAsia="Calibri" w:hAnsi="Arial" w:cs="Arial"/>
          <w:lang w:val="fr-FR"/>
        </w:rPr>
        <w:t>que les conditions particulières assurent un niveau de sécurité équivalent à celui établi dans la spécification de certification applicable.</w:t>
      </w:r>
    </w:p>
    <w:p w:rsidR="00B57779" w:rsidRDefault="007E5272">
      <w:pPr>
        <w:numPr>
          <w:ilvl w:val="0"/>
          <w:numId w:val="5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Lorsque l’autorité compétente, si elle est autre que l’Agence, a établi des conditions particulières pour la base de qualification d’un FSTD, elle en informe l’Agence sans délai. La notification est accompagnée d’une description complète des conditions particulières recommandées, ainsi que d’une évaluation de sécurité démontrant qu’un niveau de sécurité équivalent à celui établi dans la spécification de certification applicable est respecté.</w:t>
      </w:r>
    </w:p>
    <w:p w:rsidR="00B57779" w:rsidRDefault="00B57779">
      <w:pPr>
        <w:autoSpaceDE w:val="0"/>
        <w:autoSpaceDN w:val="0"/>
        <w:adjustRightInd w:val="0"/>
        <w:spacing w:before="120" w:after="120" w:line="360" w:lineRule="auto"/>
        <w:jc w:val="both"/>
        <w:rPr>
          <w:rFonts w:ascii="Arial" w:eastAsia="Arial-BoldMT" w:hAnsi="Arial" w:cs="Arial"/>
          <w:b/>
          <w:bCs/>
          <w:sz w:val="24"/>
          <w:szCs w:val="24"/>
          <w:lang w:val="fr-FR"/>
        </w:rPr>
      </w:pPr>
    </w:p>
    <w:p w:rsidR="00B57779" w:rsidRDefault="007E5272">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Arial-BoldMT" w:hAnsi="Arial" w:cs="Arial"/>
          <w:b/>
          <w:bCs/>
          <w:sz w:val="24"/>
          <w:szCs w:val="24"/>
          <w:lang w:val="fr-FR"/>
        </w:rPr>
        <w:lastRenderedPageBreak/>
        <w:t>ARA.FSTD.110 - Délivrance d’un certificat de qualification FSTD</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MT" w:hAnsi="Arial" w:cs="Arial"/>
          <w:lang w:val="fr-FR"/>
        </w:rPr>
        <w:t xml:space="preserve">Au terme d’une évaluation du FSTD et lorsqu’elle est assurée que le FSTD répond à la base de qualification applicable conformément à l’ORA.FSTD.210 et que l’organisme qui l’exploite répond aux exigences applicables permettant le maintien de la qualification du FSTD conformément à l’ORA.FSTD.100, l’autorité compétente délivre le certificat de qualification FSTD </w:t>
      </w:r>
      <w:r>
        <w:rPr>
          <w:rFonts w:ascii="Arial" w:eastAsia="ArialMT" w:hAnsi="Arial" w:cs="Arial"/>
          <w:strike/>
          <w:lang w:val="fr-FR"/>
        </w:rPr>
        <w:t>de durée illimitée</w:t>
      </w:r>
      <w:r>
        <w:rPr>
          <w:rFonts w:ascii="Arial" w:eastAsia="ArialMT" w:hAnsi="Arial" w:cs="Arial"/>
          <w:lang w:val="fr-FR"/>
        </w:rPr>
        <w:t>, en utilisant le formulaire établi à l’appendice IV de la présente partie.</w:t>
      </w:r>
    </w:p>
    <w:p w:rsidR="00B57779" w:rsidRDefault="007E5272">
      <w:pPr>
        <w:autoSpaceDE w:val="0"/>
        <w:autoSpaceDN w:val="0"/>
        <w:adjustRightInd w:val="0"/>
        <w:spacing w:before="120" w:after="120" w:line="360" w:lineRule="auto"/>
        <w:jc w:val="both"/>
        <w:rPr>
          <w:rFonts w:ascii="Arial" w:eastAsia="ArialMT" w:hAnsi="Arial" w:cs="Arial"/>
          <w:b/>
          <w:bCs/>
          <w:sz w:val="24"/>
          <w:szCs w:val="24"/>
          <w:lang w:val="fr-FR"/>
        </w:rPr>
      </w:pPr>
      <w:r>
        <w:rPr>
          <w:rFonts w:ascii="Arial" w:eastAsia="ArialMT" w:hAnsi="Arial" w:cs="Arial"/>
          <w:b/>
          <w:bCs/>
          <w:sz w:val="24"/>
          <w:szCs w:val="24"/>
          <w:lang w:val="fr-FR"/>
        </w:rPr>
        <w:t>ARA.FSTD.115 - Qualification FSTD intermédiaire</w:t>
      </w:r>
    </w:p>
    <w:p w:rsidR="00B57779" w:rsidRDefault="007E5272">
      <w:pPr>
        <w:numPr>
          <w:ilvl w:val="0"/>
          <w:numId w:val="6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Dans le cas de l’introduction de nouveaux programmes d’aéronefs, lorsque la conformité avec les exigences établies dans la présente sous-partie en matière de qualifications FSTD n’est pas possible, l’autorité compétente peut délivrer un niveau de qualification FSTD intermédiaire.</w:t>
      </w:r>
    </w:p>
    <w:p w:rsidR="00B57779" w:rsidRDefault="007E5272">
      <w:pPr>
        <w:numPr>
          <w:ilvl w:val="0"/>
          <w:numId w:val="6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En ce qui concerne les simulateurs de vol (FFS), un niveau de qualification intermédiaire n’est octroyé qu’aux niveaux A, B ou C.</w:t>
      </w:r>
    </w:p>
    <w:p w:rsidR="00B57779" w:rsidRDefault="007E5272">
      <w:pPr>
        <w:numPr>
          <w:ilvl w:val="0"/>
          <w:numId w:val="60"/>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Ce niveau de qualification intermédiaire est valide jusqu’à ce qu’un niveau de qualification final puisse être délivré et, dans tous les cas, ne saurait excéder trois ans.</w:t>
      </w:r>
    </w:p>
    <w:p w:rsidR="00B57779" w:rsidRDefault="007E5272">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Arial-BoldMT" w:hAnsi="Arial" w:cs="Arial"/>
          <w:b/>
          <w:bCs/>
          <w:sz w:val="24"/>
          <w:szCs w:val="24"/>
          <w:lang w:val="fr-FR"/>
        </w:rPr>
        <w:t>ARA.FSTD.120 - Maintien d’un certificat de qualification FSTD</w:t>
      </w:r>
    </w:p>
    <w:p w:rsidR="00B57779" w:rsidRDefault="007E5272">
      <w:pPr>
        <w:numPr>
          <w:ilvl w:val="0"/>
          <w:numId w:val="6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L’autorité compétente supervise en permanence l’organisme qui exploite le FSTD aux fins de vérifier que :</w:t>
      </w:r>
    </w:p>
    <w:p w:rsidR="00B57779" w:rsidRDefault="007E5272">
      <w:pPr>
        <w:numPr>
          <w:ilvl w:val="0"/>
          <w:numId w:val="6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l’ensemble complet des tests du MQTG (guide de test de qualification de référence) est réitéré progressivement sur une période de douze mois ;</w:t>
      </w:r>
    </w:p>
    <w:p w:rsidR="00B57779" w:rsidRDefault="007E5272">
      <w:pPr>
        <w:numPr>
          <w:ilvl w:val="0"/>
          <w:numId w:val="6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les résultats des évaluations récurrentes continuent de satisfaire aux normes de qualification et sont datés et conservés ; et</w:t>
      </w:r>
    </w:p>
    <w:p w:rsidR="00B57779" w:rsidRDefault="007E5272">
      <w:pPr>
        <w:numPr>
          <w:ilvl w:val="0"/>
          <w:numId w:val="6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un système de contrôle de configuration est instauré pour s’assurer de l’intégrité permanente du matériel et des logiciels du FSTD qualifié.</w:t>
      </w:r>
    </w:p>
    <w:p w:rsidR="00B57779" w:rsidRDefault="007E5272">
      <w:pPr>
        <w:numPr>
          <w:ilvl w:val="0"/>
          <w:numId w:val="61"/>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L’autorité compétente évalue le FSTD de manière régulière selon les procédures détaillées à l’ARA.FSTD.100. Ces évaluations ont lieu :</w:t>
      </w:r>
    </w:p>
    <w:p w:rsidR="00B57779" w:rsidRDefault="007E5272">
      <w:pPr>
        <w:numPr>
          <w:ilvl w:val="0"/>
          <w:numId w:val="63"/>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chaque année, dans le cas d’un simulateur de vol (FFS), d’un système d’entraînement au vol (FTD), ou d’un système d’entraînement aux procédures de vol et de navigation (FNPT); chaque période de 12 mois commence à la date anniversaire de la qualification initiale. La réévaluation du FSTD </w:t>
      </w:r>
      <w:proofErr w:type="gramStart"/>
      <w:r>
        <w:rPr>
          <w:rFonts w:ascii="Arial" w:eastAsia="Calibri" w:hAnsi="Arial" w:cs="Arial"/>
          <w:lang w:val="fr-FR"/>
        </w:rPr>
        <w:t>a</w:t>
      </w:r>
      <w:proofErr w:type="gramEnd"/>
      <w:r>
        <w:rPr>
          <w:rFonts w:ascii="Arial" w:eastAsia="Calibri" w:hAnsi="Arial" w:cs="Arial"/>
          <w:lang w:val="fr-FR"/>
        </w:rPr>
        <w:t xml:space="preserve"> lieu dans les 60 jours qui précèdent le terme de la période de réévaluation de 12 mois</w:t>
      </w:r>
      <w:r>
        <w:rPr>
          <w:rFonts w:ascii="Arial" w:eastAsia="ArialMT" w:hAnsi="Arial" w:cs="Arial"/>
          <w:lang w:val="fr-FR"/>
        </w:rPr>
        <w:t>;</w:t>
      </w:r>
    </w:p>
    <w:p w:rsidR="00B57779" w:rsidRDefault="007E5272">
      <w:pPr>
        <w:numPr>
          <w:ilvl w:val="0"/>
          <w:numId w:val="63"/>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tous les trois ans dans le cas d’un BITD.</w:t>
      </w:r>
    </w:p>
    <w:p w:rsidR="00B57779" w:rsidRDefault="007E5272">
      <w:pPr>
        <w:autoSpaceDE w:val="0"/>
        <w:autoSpaceDN w:val="0"/>
        <w:adjustRightInd w:val="0"/>
        <w:spacing w:before="120" w:after="120" w:line="360" w:lineRule="auto"/>
        <w:jc w:val="both"/>
        <w:rPr>
          <w:rFonts w:ascii="Arial" w:eastAsia="ArialMT" w:hAnsi="Arial" w:cs="Arial"/>
          <w:b/>
          <w:bCs/>
          <w:sz w:val="24"/>
          <w:szCs w:val="24"/>
          <w:lang w:val="fr-FR"/>
        </w:rPr>
      </w:pPr>
      <w:r>
        <w:rPr>
          <w:rFonts w:ascii="Arial" w:eastAsia="ArialMT" w:hAnsi="Arial" w:cs="Arial"/>
          <w:b/>
          <w:bCs/>
          <w:sz w:val="24"/>
          <w:szCs w:val="24"/>
          <w:lang w:val="fr-FR"/>
        </w:rPr>
        <w:t>ARA.FSTD.130 - Modifications</w:t>
      </w:r>
    </w:p>
    <w:p w:rsidR="00B57779" w:rsidRDefault="007E5272">
      <w:pPr>
        <w:numPr>
          <w:ilvl w:val="0"/>
          <w:numId w:val="6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Dès la réception d’une demande de modification à apporter au certificat de qualification FSTD, l’autorité compétente se conforme aux éléments applicables des exigences de la procédure d’évaluation initiale, en vertu de l’ARA.FSTD.100, paragraphes (a) et (b).</w:t>
      </w:r>
    </w:p>
    <w:p w:rsidR="00B57779" w:rsidRDefault="007E5272">
      <w:pPr>
        <w:numPr>
          <w:ilvl w:val="0"/>
          <w:numId w:val="6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lastRenderedPageBreak/>
        <w:t>L’autorité compétente peut accomplir une évaluation spéciale à la suite de modifications majeures ou lorsqu’un FSTD semble ne plus offrir les mêmes performances qu’à son niveau de qualification initial.</w:t>
      </w:r>
    </w:p>
    <w:p w:rsidR="00B57779" w:rsidRDefault="007E5272">
      <w:pPr>
        <w:numPr>
          <w:ilvl w:val="0"/>
          <w:numId w:val="64"/>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L’autorité compétente effectue toujours une évaluation spéciale avant d’accorder un niveau supérieur de qualification au FSTD.</w:t>
      </w:r>
    </w:p>
    <w:p w:rsidR="00B57779" w:rsidRDefault="007E5272">
      <w:pPr>
        <w:autoSpaceDE w:val="0"/>
        <w:autoSpaceDN w:val="0"/>
        <w:adjustRightInd w:val="0"/>
        <w:spacing w:before="120" w:after="120" w:line="360" w:lineRule="auto"/>
        <w:ind w:left="1985" w:hanging="1985"/>
        <w:jc w:val="both"/>
        <w:rPr>
          <w:rFonts w:ascii="Arial" w:eastAsia="ArialMT" w:hAnsi="Arial" w:cs="Arial"/>
          <w:b/>
          <w:bCs/>
          <w:sz w:val="24"/>
          <w:szCs w:val="24"/>
          <w:lang w:val="fr-FR"/>
        </w:rPr>
      </w:pPr>
      <w:r>
        <w:rPr>
          <w:rFonts w:ascii="Arial" w:eastAsia="ArialMT" w:hAnsi="Arial" w:cs="Arial"/>
          <w:b/>
          <w:bCs/>
          <w:sz w:val="24"/>
          <w:szCs w:val="24"/>
          <w:lang w:val="fr-FR"/>
        </w:rPr>
        <w:t>ARA.FSTD.135 - Constatations et actions correctives - certificat de qualification FSTD</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MT" w:hAnsi="Arial" w:cs="Arial"/>
          <w:lang w:val="fr-FR"/>
        </w:rPr>
        <w:t>L’autorité compétente limite, suspend ou retire, selon le cas, un certificat de qualification FSTD conformément à l’ARA.GEN.350, dans les circonstances suivantes, qui ne sont pas exhaustives:</w:t>
      </w:r>
    </w:p>
    <w:p w:rsidR="00B57779" w:rsidRDefault="007E5272">
      <w:pPr>
        <w:numPr>
          <w:ilvl w:val="0"/>
          <w:numId w:val="6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l’obtention d’un certificat de qualification FSTD en falsifiant les preuves documentaires présentées ;</w:t>
      </w:r>
    </w:p>
    <w:p w:rsidR="00B57779" w:rsidRDefault="007E5272">
      <w:pPr>
        <w:numPr>
          <w:ilvl w:val="0"/>
          <w:numId w:val="6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 fait que l’organisme exploitant le FSTD n’est plus en mesure de démontrer que le FSTD satisfait à sa base de qualification ; ou</w:t>
      </w:r>
    </w:p>
    <w:p w:rsidR="00B57779" w:rsidRDefault="007E5272">
      <w:pPr>
        <w:numPr>
          <w:ilvl w:val="0"/>
          <w:numId w:val="6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 fait que l’organisme qui exploite le FSTD ne satisfait plus aux exigences applicables de la partie-ORA.</w:t>
      </w:r>
    </w:p>
    <w:p w:rsidR="00B57779" w:rsidRDefault="007E5272">
      <w:pPr>
        <w:autoSpaceDE w:val="0"/>
        <w:autoSpaceDN w:val="0"/>
        <w:adjustRightInd w:val="0"/>
        <w:spacing w:before="120" w:after="120" w:line="360" w:lineRule="auto"/>
        <w:jc w:val="both"/>
        <w:rPr>
          <w:rFonts w:ascii="Arial" w:eastAsia="ArialMT" w:hAnsi="Arial" w:cs="Arial"/>
          <w:b/>
          <w:bCs/>
          <w:sz w:val="24"/>
          <w:szCs w:val="24"/>
          <w:lang w:val="fr-FR"/>
        </w:rPr>
      </w:pPr>
      <w:r>
        <w:rPr>
          <w:rFonts w:ascii="Arial" w:eastAsia="ArialMT" w:hAnsi="Arial" w:cs="Arial"/>
          <w:b/>
          <w:bCs/>
          <w:sz w:val="24"/>
          <w:szCs w:val="24"/>
          <w:lang w:val="fr-FR"/>
        </w:rPr>
        <w:t>ARA.FSTD.140 - Archivage</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MT" w:hAnsi="Arial" w:cs="Arial"/>
          <w:lang w:val="fr-FR"/>
        </w:rPr>
        <w:t>Outre les dossiers prévus à l’ARA.GEN.220, l’autorité compétente conserve et tient à jour une liste des FSTD qualifiés sous sa surveillance, les dates auxquelles des évaluations sont prévues et les dates auxquelles de telles évaluations ont été effectuées.</w:t>
      </w:r>
    </w:p>
    <w:p w:rsidR="00B57779" w:rsidRDefault="007E5272">
      <w:pPr>
        <w:spacing w:after="200" w:line="276" w:lineRule="auto"/>
        <w:rPr>
          <w:rFonts w:ascii="Arial" w:eastAsia="Calibri" w:hAnsi="Arial" w:cs="Arial"/>
          <w:b/>
          <w:bCs/>
          <w:sz w:val="24"/>
          <w:szCs w:val="24"/>
          <w:lang w:val="fr-FR"/>
        </w:rPr>
      </w:pPr>
      <w:r>
        <w:rPr>
          <w:rFonts w:ascii="Arial" w:eastAsia="Calibri" w:hAnsi="Arial" w:cs="Arial"/>
          <w:b/>
          <w:bCs/>
          <w:sz w:val="24"/>
          <w:szCs w:val="24"/>
          <w:lang w:val="fr-FR"/>
        </w:rPr>
        <w:br w:type="page"/>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 xml:space="preserve">SOUS PARTIE </w:t>
      </w:r>
      <w:proofErr w:type="spellStart"/>
      <w:r>
        <w:rPr>
          <w:rFonts w:ascii="Arial" w:eastAsia="Calibri" w:hAnsi="Arial" w:cs="Arial"/>
          <w:b/>
          <w:bCs/>
          <w:sz w:val="28"/>
          <w:szCs w:val="28"/>
          <w:lang w:val="fr-FR"/>
        </w:rPr>
        <w:t>AeMC</w:t>
      </w:r>
      <w:proofErr w:type="spellEnd"/>
      <w:r>
        <w:rPr>
          <w:rFonts w:ascii="Arial" w:eastAsia="Calibri" w:hAnsi="Arial" w:cs="Arial"/>
          <w:b/>
          <w:bCs/>
          <w:sz w:val="28"/>
          <w:szCs w:val="28"/>
          <w:lang w:val="fr-FR"/>
        </w:rPr>
        <w:t xml:space="preserve"> - EXIGENCES SPÉCIFIQUES RELATIVES AUX CENTRES AÉROMÉDICAUX (</w:t>
      </w:r>
      <w:proofErr w:type="spellStart"/>
      <w:r>
        <w:rPr>
          <w:rFonts w:ascii="Arial" w:eastAsia="Calibri" w:hAnsi="Arial" w:cs="Arial"/>
          <w:b/>
          <w:bCs/>
          <w:sz w:val="28"/>
          <w:szCs w:val="28"/>
          <w:lang w:val="fr-FR"/>
        </w:rPr>
        <w:t>AeMC</w:t>
      </w:r>
      <w:proofErr w:type="spellEnd"/>
      <w:r>
        <w:rPr>
          <w:rFonts w:ascii="Arial" w:eastAsia="Calibri" w:hAnsi="Arial" w:cs="Arial"/>
          <w:b/>
          <w:bCs/>
          <w:sz w:val="28"/>
          <w:szCs w:val="28"/>
          <w:lang w:val="fr-FR"/>
        </w:rPr>
        <w:t>)</w:t>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I - Généralités</w:t>
      </w:r>
    </w:p>
    <w:p w:rsidR="00B57779" w:rsidRDefault="007E5272">
      <w:pPr>
        <w:autoSpaceDE w:val="0"/>
        <w:autoSpaceDN w:val="0"/>
        <w:adjustRightInd w:val="0"/>
        <w:spacing w:before="120" w:after="120" w:line="360" w:lineRule="auto"/>
        <w:rPr>
          <w:rFonts w:ascii="Arial" w:eastAsia="Calibri" w:hAnsi="Arial" w:cs="Arial"/>
          <w:b/>
          <w:bCs/>
          <w:sz w:val="24"/>
          <w:szCs w:val="24"/>
          <w:lang w:val="fr-FR"/>
        </w:rPr>
      </w:pPr>
      <w:r>
        <w:rPr>
          <w:rFonts w:ascii="Arial" w:eastAsia="Calibri" w:hAnsi="Arial" w:cs="Arial"/>
          <w:b/>
          <w:bCs/>
          <w:sz w:val="24"/>
          <w:szCs w:val="24"/>
          <w:lang w:val="fr-FR"/>
        </w:rPr>
        <w:t>ARA.AeMC.110 - Procédure de certification initiale</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MT" w:hAnsi="Arial" w:cs="Arial"/>
          <w:lang w:val="fr-FR"/>
        </w:rPr>
        <w:t xml:space="preserve">La procédure de certification d’un </w:t>
      </w:r>
      <w:proofErr w:type="spellStart"/>
      <w:r>
        <w:rPr>
          <w:rFonts w:ascii="Arial" w:eastAsia="ArialMT" w:hAnsi="Arial" w:cs="Arial"/>
          <w:lang w:val="fr-FR"/>
        </w:rPr>
        <w:t>AeMC</w:t>
      </w:r>
      <w:proofErr w:type="spellEnd"/>
      <w:r>
        <w:rPr>
          <w:rFonts w:ascii="Arial" w:eastAsia="ArialMT" w:hAnsi="Arial" w:cs="Arial"/>
          <w:lang w:val="fr-FR"/>
        </w:rPr>
        <w:t xml:space="preserve"> suit les dispositions établies à la section ARA.GEN.310.</w:t>
      </w:r>
    </w:p>
    <w:p w:rsidR="00B57779" w:rsidRDefault="007E5272">
      <w:pPr>
        <w:autoSpaceDE w:val="0"/>
        <w:autoSpaceDN w:val="0"/>
        <w:adjustRightInd w:val="0"/>
        <w:spacing w:before="120" w:after="120" w:line="360" w:lineRule="auto"/>
        <w:rPr>
          <w:rFonts w:ascii="Arial" w:eastAsia="Calibri" w:hAnsi="Arial" w:cs="Arial"/>
          <w:b/>
          <w:bCs/>
          <w:sz w:val="24"/>
          <w:szCs w:val="24"/>
          <w:lang w:val="fr-FR"/>
        </w:rPr>
      </w:pPr>
      <w:r>
        <w:rPr>
          <w:rFonts w:ascii="Arial" w:eastAsia="Calibri" w:hAnsi="Arial" w:cs="Arial"/>
          <w:b/>
          <w:bCs/>
          <w:sz w:val="24"/>
          <w:szCs w:val="24"/>
          <w:lang w:val="fr-FR"/>
        </w:rPr>
        <w:t xml:space="preserve">ARA.AeMC.150 - Constatations et actions correctives - </w:t>
      </w:r>
      <w:proofErr w:type="spellStart"/>
      <w:r>
        <w:rPr>
          <w:rFonts w:ascii="Arial" w:eastAsia="Calibri" w:hAnsi="Arial" w:cs="Arial"/>
          <w:b/>
          <w:bCs/>
          <w:sz w:val="24"/>
          <w:szCs w:val="24"/>
          <w:lang w:val="fr-FR"/>
        </w:rPr>
        <w:t>AeMC</w:t>
      </w:r>
      <w:proofErr w:type="spellEnd"/>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Sans préjudice des dispositions de l’ARA.GEN.350, les constatations de niveau 1 incluent les points </w:t>
      </w:r>
      <w:r>
        <w:rPr>
          <w:rFonts w:ascii="Arial" w:eastAsia="Calibri" w:hAnsi="Arial" w:cs="Arial"/>
          <w:lang w:val="fr-FR"/>
        </w:rPr>
        <w:t>suivants, sans y être limitées :</w:t>
      </w:r>
    </w:p>
    <w:p w:rsidR="00B57779" w:rsidRDefault="007E5272">
      <w:pPr>
        <w:numPr>
          <w:ilvl w:val="0"/>
          <w:numId w:val="66"/>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défaut de nomination d’un responsable de l’</w:t>
      </w:r>
      <w:proofErr w:type="spellStart"/>
      <w:r>
        <w:rPr>
          <w:rFonts w:ascii="Arial" w:eastAsia="ArialMT" w:hAnsi="Arial" w:cs="Arial"/>
          <w:lang w:val="fr-FR"/>
        </w:rPr>
        <w:t>AeMC</w:t>
      </w:r>
      <w:proofErr w:type="spellEnd"/>
      <w:r>
        <w:rPr>
          <w:rFonts w:ascii="Arial" w:eastAsia="ArialMT" w:hAnsi="Arial" w:cs="Arial"/>
          <w:lang w:val="fr-FR"/>
        </w:rPr>
        <w:t xml:space="preserve"> ;</w:t>
      </w:r>
    </w:p>
    <w:p w:rsidR="00B57779" w:rsidRDefault="007E5272">
      <w:pPr>
        <w:numPr>
          <w:ilvl w:val="0"/>
          <w:numId w:val="6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non-respect du principe de confidentialité des dossiers </w:t>
      </w:r>
      <w:proofErr w:type="spellStart"/>
      <w:r>
        <w:rPr>
          <w:rFonts w:ascii="Arial" w:eastAsia="Calibri" w:hAnsi="Arial" w:cs="Arial"/>
          <w:lang w:val="fr-FR"/>
        </w:rPr>
        <w:t>aéromédicaux</w:t>
      </w:r>
      <w:proofErr w:type="spellEnd"/>
      <w:r>
        <w:rPr>
          <w:rFonts w:ascii="Arial" w:eastAsia="Calibri" w:hAnsi="Arial" w:cs="Arial"/>
          <w:lang w:val="fr-FR"/>
        </w:rPr>
        <w:t xml:space="preserve"> ; et</w:t>
      </w:r>
    </w:p>
    <w:p w:rsidR="00B57779" w:rsidRDefault="007E5272">
      <w:pPr>
        <w:numPr>
          <w:ilvl w:val="0"/>
          <w:numId w:val="6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manquement quant à la fourniture à l’autorité compétente des données médicales et statistiques </w:t>
      </w:r>
      <w:r>
        <w:rPr>
          <w:rFonts w:ascii="Arial" w:eastAsia="Calibri" w:hAnsi="Arial" w:cs="Arial"/>
          <w:lang w:val="fr-FR"/>
        </w:rPr>
        <w:t>aux fins de la surveillance.</w:t>
      </w:r>
    </w:p>
    <w:p w:rsidR="00B57779" w:rsidRDefault="007E5272">
      <w:pPr>
        <w:spacing w:after="200" w:line="276" w:lineRule="auto"/>
        <w:rPr>
          <w:rFonts w:ascii="Arial" w:eastAsia="Calibri" w:hAnsi="Arial" w:cs="Arial"/>
          <w:b/>
          <w:bCs/>
          <w:sz w:val="24"/>
          <w:szCs w:val="24"/>
          <w:lang w:val="fr-FR"/>
        </w:rPr>
      </w:pPr>
      <w:r>
        <w:rPr>
          <w:rFonts w:ascii="Arial" w:eastAsia="Calibri" w:hAnsi="Arial" w:cs="Arial"/>
          <w:b/>
          <w:bCs/>
          <w:sz w:val="24"/>
          <w:szCs w:val="24"/>
          <w:lang w:val="fr-FR"/>
        </w:rPr>
        <w:br w:type="page"/>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lastRenderedPageBreak/>
        <w:t>SOUS PARTIE MED - EXIGENCES SPÉCIFIQUES RELATIVES A LA CERTIFICATION AÉROMÉDICALE</w:t>
      </w:r>
    </w:p>
    <w:p w:rsidR="00B57779" w:rsidRDefault="007E5272">
      <w:pPr>
        <w:autoSpaceDE w:val="0"/>
        <w:autoSpaceDN w:val="0"/>
        <w:adjustRightInd w:val="0"/>
        <w:spacing w:before="240" w:after="240" w:line="360" w:lineRule="auto"/>
        <w:jc w:val="center"/>
        <w:rPr>
          <w:rFonts w:ascii="Arial" w:eastAsia="Calibri" w:hAnsi="Arial" w:cs="Arial"/>
          <w:b/>
          <w:sz w:val="28"/>
          <w:szCs w:val="28"/>
          <w:lang w:val="fr-FR"/>
        </w:rPr>
      </w:pPr>
      <w:r>
        <w:rPr>
          <w:rFonts w:ascii="Arial" w:eastAsia="Calibri" w:hAnsi="Arial" w:cs="Arial"/>
          <w:b/>
          <w:bCs/>
          <w:sz w:val="28"/>
          <w:szCs w:val="28"/>
          <w:lang w:val="fr-FR"/>
        </w:rPr>
        <w:t xml:space="preserve">SECTION I - </w:t>
      </w:r>
      <w:r>
        <w:rPr>
          <w:rFonts w:ascii="Arial" w:eastAsia="Calibri" w:hAnsi="Arial" w:cs="Arial"/>
          <w:b/>
          <w:sz w:val="28"/>
          <w:szCs w:val="28"/>
          <w:lang w:val="fr-FR"/>
        </w:rPr>
        <w:t>Généralités</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ARA.MED.120 - Évaluateurs médicaux</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L’autorité compétente désigne un ou plusieurs évaluateurs médicaux pour exécuter les tâches décrites dans la présente section. L’évaluateur médical est diplômé en médecine, dispose des </w:t>
      </w:r>
      <w:r>
        <w:rPr>
          <w:rFonts w:ascii="Arial" w:eastAsia="Calibri" w:hAnsi="Arial" w:cs="Arial"/>
          <w:lang w:val="fr-FR"/>
        </w:rPr>
        <w:t>qualifications requises et possède :</w:t>
      </w:r>
    </w:p>
    <w:p w:rsidR="00B57779" w:rsidRDefault="007E5272">
      <w:pPr>
        <w:numPr>
          <w:ilvl w:val="0"/>
          <w:numId w:val="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une expérience professionnelle de 3 </w:t>
      </w:r>
      <w:proofErr w:type="gramStart"/>
      <w:r>
        <w:rPr>
          <w:rFonts w:ascii="Arial" w:eastAsia="ArialMT" w:hAnsi="Arial" w:cs="Arial"/>
          <w:lang w:val="fr-FR"/>
        </w:rPr>
        <w:t>cycle</w:t>
      </w:r>
      <w:proofErr w:type="gramEnd"/>
      <w:r>
        <w:rPr>
          <w:rFonts w:ascii="Arial" w:eastAsia="ArialMT" w:hAnsi="Arial" w:cs="Arial"/>
          <w:lang w:val="fr-FR"/>
        </w:rPr>
        <w:t xml:space="preserve"> en médecine </w:t>
      </w:r>
      <w:r>
        <w:rPr>
          <w:rFonts w:ascii="Arial" w:eastAsia="ArialMT" w:hAnsi="Arial" w:cs="Arial"/>
          <w:strike/>
          <w:lang w:val="fr-FR"/>
        </w:rPr>
        <w:t xml:space="preserve">d’au moins cinq </w:t>
      </w:r>
      <w:r>
        <w:rPr>
          <w:rFonts w:ascii="Arial" w:eastAsia="Calibri" w:hAnsi="Arial" w:cs="Arial"/>
          <w:strike/>
          <w:lang w:val="fr-FR"/>
        </w:rPr>
        <w:t>ans</w:t>
      </w:r>
      <w:r>
        <w:rPr>
          <w:rFonts w:ascii="Arial" w:eastAsia="Calibri" w:hAnsi="Arial" w:cs="Arial"/>
          <w:lang w:val="fr-FR"/>
        </w:rPr>
        <w:t xml:space="preserve"> ;</w:t>
      </w:r>
    </w:p>
    <w:p w:rsidR="00B57779" w:rsidRDefault="007E5272">
      <w:pPr>
        <w:numPr>
          <w:ilvl w:val="0"/>
          <w:numId w:val="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une connaissance et une expérience spécifiques en médecine aéronautique ; et</w:t>
      </w:r>
    </w:p>
    <w:p w:rsidR="00B57779" w:rsidRDefault="007E5272">
      <w:pPr>
        <w:numPr>
          <w:ilvl w:val="0"/>
          <w:numId w:val="67"/>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une formation propre à la procédure de certification médicale.</w:t>
      </w:r>
    </w:p>
    <w:p w:rsidR="00B57779" w:rsidRDefault="007E5272">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Arial-BoldMT" w:hAnsi="Arial" w:cs="Arial"/>
          <w:b/>
          <w:bCs/>
          <w:sz w:val="24"/>
          <w:szCs w:val="24"/>
          <w:lang w:val="fr-FR"/>
        </w:rPr>
        <w:t>ARA.MED.125 - Renvoi devant l’autorité de délivrance d’une licence</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Lorsqu’un </w:t>
      </w:r>
      <w:proofErr w:type="spellStart"/>
      <w:r>
        <w:rPr>
          <w:rFonts w:ascii="Arial" w:eastAsia="ArialMT" w:hAnsi="Arial" w:cs="Arial"/>
          <w:lang w:val="fr-FR"/>
        </w:rPr>
        <w:t>AeMC</w:t>
      </w:r>
      <w:proofErr w:type="spellEnd"/>
      <w:r>
        <w:rPr>
          <w:rFonts w:ascii="Arial" w:eastAsia="ArialMT" w:hAnsi="Arial" w:cs="Arial"/>
          <w:lang w:val="fr-FR"/>
        </w:rPr>
        <w:t xml:space="preserve"> ou un examinateur </w:t>
      </w:r>
      <w:proofErr w:type="spellStart"/>
      <w:r>
        <w:rPr>
          <w:rFonts w:ascii="Arial" w:eastAsia="ArialMT" w:hAnsi="Arial" w:cs="Arial"/>
          <w:lang w:val="fr-FR"/>
        </w:rPr>
        <w:t>aéromédical</w:t>
      </w:r>
      <w:proofErr w:type="spellEnd"/>
      <w:r>
        <w:rPr>
          <w:rFonts w:ascii="Arial" w:eastAsia="ArialMT" w:hAnsi="Arial" w:cs="Arial"/>
          <w:lang w:val="fr-FR"/>
        </w:rPr>
        <w:t xml:space="preserve"> (AME) a renvoyé la décision de l’aptitude médicale d’un candidat devant l’autorité de délivrance de la </w:t>
      </w:r>
      <w:r>
        <w:rPr>
          <w:rFonts w:ascii="Arial" w:eastAsia="Calibri" w:hAnsi="Arial" w:cs="Arial"/>
          <w:lang w:val="fr-FR"/>
        </w:rPr>
        <w:t>licence :</w:t>
      </w:r>
    </w:p>
    <w:p w:rsidR="00B57779" w:rsidRDefault="007E5272">
      <w:pPr>
        <w:numPr>
          <w:ilvl w:val="0"/>
          <w:numId w:val="6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l’évaluateur médical ou le personnel médical désigné par l’autorité compétente évalue la </w:t>
      </w:r>
      <w:r>
        <w:rPr>
          <w:rFonts w:ascii="Arial" w:eastAsia="Calibri" w:hAnsi="Arial" w:cs="Arial"/>
          <w:lang w:val="fr-FR"/>
        </w:rPr>
        <w:t>documentation médicale pertinente et demande, le cas échéant, des documents, examens et contrôles médicaux additionnels ; et</w:t>
      </w:r>
    </w:p>
    <w:p w:rsidR="00B57779" w:rsidRDefault="007E5272">
      <w:pPr>
        <w:numPr>
          <w:ilvl w:val="0"/>
          <w:numId w:val="6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l’évaluateur médical détermine l’aptitude physique du candidat pour la délivrance d’un certificat </w:t>
      </w:r>
      <w:r>
        <w:rPr>
          <w:rFonts w:ascii="Arial" w:eastAsia="Calibri" w:hAnsi="Arial" w:cs="Arial"/>
          <w:lang w:val="fr-FR"/>
        </w:rPr>
        <w:t>médical comportant une ou plusieurs limitations si nécessaire.</w:t>
      </w:r>
    </w:p>
    <w:p w:rsidR="00B57779" w:rsidRDefault="007E5272">
      <w:pPr>
        <w:autoSpaceDE w:val="0"/>
        <w:autoSpaceDN w:val="0"/>
        <w:adjustRightInd w:val="0"/>
        <w:spacing w:before="120" w:after="120" w:line="360" w:lineRule="auto"/>
        <w:jc w:val="both"/>
        <w:rPr>
          <w:rFonts w:ascii="Arial" w:eastAsia="Calibri" w:hAnsi="Arial" w:cs="Arial"/>
          <w:b/>
          <w:bCs/>
          <w:lang w:val="fr-FR"/>
        </w:rPr>
      </w:pPr>
      <w:r>
        <w:rPr>
          <w:rFonts w:ascii="Arial" w:eastAsia="Calibri" w:hAnsi="Arial" w:cs="Arial"/>
          <w:b/>
          <w:bCs/>
          <w:lang w:val="fr-FR"/>
        </w:rPr>
        <w:t>ARA.MED.130 - Modèle du certificat médical</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 certificat médical est conforme aux spécifications suivantes :</w:t>
      </w:r>
    </w:p>
    <w:p w:rsidR="00B57779" w:rsidRDefault="007E5272">
      <w:pPr>
        <w:numPr>
          <w:ilvl w:val="0"/>
          <w:numId w:val="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Contenu:</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État dans lequel la licence de pilote a été délivrée ou demandée (I)</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Classe du certificat médical (II)</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ArialMT" w:hAnsi="Arial" w:cs="Arial"/>
          <w:lang w:val="fr-FR"/>
        </w:rPr>
        <w:t xml:space="preserve">Numéro de certificat commençant par le code de pays "UN" de l’État dans lequel la licence de pilote a été délivrée ou demandée et suivi d’un code constitué d’une suite de numéros </w:t>
      </w:r>
      <w:proofErr w:type="spellStart"/>
      <w:r>
        <w:rPr>
          <w:rFonts w:ascii="Arial" w:eastAsia="ArialMT" w:hAnsi="Arial" w:cs="Arial"/>
          <w:lang w:val="fr-FR"/>
        </w:rPr>
        <w:t xml:space="preserve">e </w:t>
      </w:r>
      <w:r>
        <w:rPr>
          <w:rFonts w:ascii="Arial" w:eastAsia="Calibri" w:hAnsi="Arial" w:cs="Arial"/>
          <w:lang w:val="fr-FR"/>
        </w:rPr>
        <w:t>t</w:t>
      </w:r>
      <w:proofErr w:type="spellEnd"/>
      <w:r>
        <w:rPr>
          <w:rFonts w:ascii="Arial" w:eastAsia="Calibri" w:hAnsi="Arial" w:cs="Arial"/>
          <w:lang w:val="fr-FR"/>
        </w:rPr>
        <w:t>/ou de lettres, en chiffres arabes et caractères latins (III)</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Nom du titulaire (IV)</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Nationalité du titulaire (VI)</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Date de naissance du titulaire : (</w:t>
      </w:r>
      <w:proofErr w:type="spellStart"/>
      <w:r>
        <w:rPr>
          <w:rFonts w:ascii="Arial" w:eastAsia="Calibri" w:hAnsi="Arial" w:cs="Arial"/>
          <w:lang w:val="fr-FR"/>
        </w:rPr>
        <w:t>jj</w:t>
      </w:r>
      <w:proofErr w:type="spellEnd"/>
      <w:r>
        <w:rPr>
          <w:rFonts w:ascii="Arial" w:eastAsia="Calibri" w:hAnsi="Arial" w:cs="Arial"/>
          <w:lang w:val="fr-FR"/>
        </w:rPr>
        <w:t>/mm/</w:t>
      </w:r>
      <w:proofErr w:type="spellStart"/>
      <w:r>
        <w:rPr>
          <w:rFonts w:ascii="Arial" w:eastAsia="Calibri" w:hAnsi="Arial" w:cs="Arial"/>
          <w:lang w:val="fr-FR"/>
        </w:rPr>
        <w:t>aaaa</w:t>
      </w:r>
      <w:proofErr w:type="spellEnd"/>
      <w:r>
        <w:rPr>
          <w:rFonts w:ascii="Arial" w:eastAsia="Calibri" w:hAnsi="Arial" w:cs="Arial"/>
          <w:lang w:val="fr-FR"/>
        </w:rPr>
        <w:t>) (XIV)</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Signature du titulaire (VII)</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Limitation(s) (XIII)</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ArialMT" w:hAnsi="Arial" w:cs="Arial"/>
          <w:lang w:val="fr-FR"/>
        </w:rPr>
        <w:t>Date d’expirati</w:t>
      </w:r>
      <w:r>
        <w:rPr>
          <w:rFonts w:ascii="Arial" w:eastAsia="Calibri" w:hAnsi="Arial" w:cs="Arial"/>
          <w:lang w:val="fr-FR"/>
        </w:rPr>
        <w:t>on du certificat médical (IX) pour :</w:t>
      </w:r>
    </w:p>
    <w:p w:rsidR="00B57779" w:rsidRDefault="007E5272">
      <w:pPr>
        <w:numPr>
          <w:ilvl w:val="0"/>
          <w:numId w:val="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Classe 1, exploitation commerciale </w:t>
      </w:r>
      <w:proofErr w:type="spellStart"/>
      <w:r>
        <w:rPr>
          <w:rFonts w:ascii="Arial" w:eastAsia="Calibri" w:hAnsi="Arial" w:cs="Arial"/>
          <w:lang w:val="fr-FR"/>
        </w:rPr>
        <w:t>monopilote</w:t>
      </w:r>
      <w:proofErr w:type="spellEnd"/>
      <w:r>
        <w:rPr>
          <w:rFonts w:ascii="Arial" w:eastAsia="Calibri" w:hAnsi="Arial" w:cs="Arial"/>
          <w:lang w:val="fr-FR"/>
        </w:rPr>
        <w:t xml:space="preserve"> avec transport de passagers,</w:t>
      </w:r>
    </w:p>
    <w:p w:rsidR="00B57779" w:rsidRDefault="007E5272">
      <w:pPr>
        <w:numPr>
          <w:ilvl w:val="0"/>
          <w:numId w:val="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Classe 1, autres exploitations commerciales,</w:t>
      </w:r>
    </w:p>
    <w:p w:rsidR="00B57779" w:rsidRDefault="007E5272">
      <w:pPr>
        <w:numPr>
          <w:ilvl w:val="0"/>
          <w:numId w:val="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Classe 2,</w:t>
      </w:r>
    </w:p>
    <w:p w:rsidR="00B57779" w:rsidRDefault="007E5272">
      <w:pPr>
        <w:numPr>
          <w:ilvl w:val="0"/>
          <w:numId w:val="7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LAPL</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ArialMT" w:hAnsi="Arial" w:cs="Arial"/>
          <w:lang w:val="fr-FR"/>
        </w:rPr>
      </w:pPr>
      <w:r>
        <w:rPr>
          <w:rFonts w:ascii="Arial" w:eastAsia="ArialMT" w:hAnsi="Arial" w:cs="Arial"/>
          <w:lang w:val="fr-FR"/>
        </w:rPr>
        <w:t>Date de l’examen médical</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Date du dernier électrocardiogramme</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Date du dernier audiogramme</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ArialMT" w:hAnsi="Arial" w:cs="Arial"/>
          <w:lang w:val="fr-FR"/>
        </w:rPr>
        <w:t xml:space="preserve">Date de délivrance et signature de l’AME ou de l’évaluateur médical qui a délivré le certificat. Un médecin généraliste peut être ajouté dans ce champ s’il dispose de la compétence de </w:t>
      </w:r>
      <w:r>
        <w:rPr>
          <w:rFonts w:ascii="Arial" w:eastAsia="Calibri" w:hAnsi="Arial" w:cs="Arial"/>
          <w:lang w:val="fr-FR"/>
        </w:rPr>
        <w:t xml:space="preserve">délivrer des </w:t>
      </w:r>
      <w:r>
        <w:rPr>
          <w:rFonts w:ascii="Arial" w:eastAsia="ArialMT" w:hAnsi="Arial" w:cs="Arial"/>
          <w:lang w:val="fr-FR"/>
        </w:rPr>
        <w:t xml:space="preserve">certificats médicaux en vertu du droit national de l’État membre dans lequel la licence </w:t>
      </w:r>
      <w:r>
        <w:rPr>
          <w:rFonts w:ascii="Arial" w:eastAsia="Calibri" w:hAnsi="Arial" w:cs="Arial"/>
          <w:lang w:val="fr-FR"/>
        </w:rPr>
        <w:t>est délivrée.</w:t>
      </w:r>
    </w:p>
    <w:p w:rsidR="00B57779" w:rsidRDefault="007E5272">
      <w:pPr>
        <w:numPr>
          <w:ilvl w:val="0"/>
          <w:numId w:val="70"/>
        </w:numPr>
        <w:autoSpaceDE w:val="0"/>
        <w:autoSpaceDN w:val="0"/>
        <w:adjustRightInd w:val="0"/>
        <w:spacing w:before="120" w:after="120" w:line="276" w:lineRule="auto"/>
        <w:ind w:left="1276" w:hanging="567"/>
        <w:contextualSpacing/>
        <w:jc w:val="both"/>
        <w:rPr>
          <w:rFonts w:ascii="Arial" w:eastAsia="Calibri" w:hAnsi="Arial" w:cs="Arial"/>
          <w:lang w:val="fr-FR"/>
        </w:rPr>
      </w:pPr>
      <w:r>
        <w:rPr>
          <w:rFonts w:ascii="Arial" w:eastAsia="Calibri" w:hAnsi="Arial" w:cs="Arial"/>
          <w:lang w:val="fr-FR"/>
        </w:rPr>
        <w:t>Sceau ou cachet</w:t>
      </w:r>
    </w:p>
    <w:p w:rsidR="00B57779" w:rsidRDefault="007E5272">
      <w:pPr>
        <w:numPr>
          <w:ilvl w:val="0"/>
          <w:numId w:val="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Support : </w:t>
      </w:r>
      <w:r>
        <w:rPr>
          <w:rFonts w:ascii="Arial" w:eastAsia="ArialMT" w:hAnsi="Arial" w:cs="Arial"/>
          <w:lang w:val="fr-FR"/>
        </w:rPr>
        <w:t xml:space="preserve">sauf dans le cas d’une LAPL délivrée par un médecin généraliste, le papier ou tout autre </w:t>
      </w:r>
      <w:r>
        <w:rPr>
          <w:rFonts w:ascii="Arial" w:eastAsia="Calibri" w:hAnsi="Arial" w:cs="Arial"/>
          <w:lang w:val="fr-FR"/>
        </w:rPr>
        <w:t>support utilisé prévient toute altération ou suppression, ou les fait apparaître clairement. Tout élément ajouté sur le formulaire ou supprimé de celui-</w:t>
      </w:r>
      <w:r>
        <w:rPr>
          <w:rFonts w:ascii="Arial" w:eastAsia="ArialMT" w:hAnsi="Arial" w:cs="Arial"/>
          <w:lang w:val="fr-FR"/>
        </w:rPr>
        <w:t xml:space="preserve">ci est validé d’une manière claire par l’autorité </w:t>
      </w:r>
      <w:r>
        <w:rPr>
          <w:rFonts w:ascii="Arial" w:eastAsia="Calibri" w:hAnsi="Arial" w:cs="Arial"/>
          <w:lang w:val="fr-FR"/>
        </w:rPr>
        <w:t>compétente.</w:t>
      </w:r>
    </w:p>
    <w:p w:rsidR="00B57779" w:rsidRDefault="007E5272">
      <w:pPr>
        <w:numPr>
          <w:ilvl w:val="0"/>
          <w:numId w:val="69"/>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Langue : Les certificats sont établis dans la/les langue(s) nationale(s) et en anglais, ainsi que </w:t>
      </w:r>
      <w:r>
        <w:rPr>
          <w:rFonts w:ascii="Arial" w:eastAsia="ArialMT" w:hAnsi="Arial" w:cs="Arial"/>
          <w:lang w:val="fr-FR"/>
        </w:rPr>
        <w:t>dans toute autre langue que l’autorité de délivrance des licences juge appropriée.</w:t>
      </w:r>
    </w:p>
    <w:p w:rsidR="00B57779" w:rsidRDefault="007E5272">
      <w:pPr>
        <w:numPr>
          <w:ilvl w:val="0"/>
          <w:numId w:val="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Toutes les dates présentes sur le certificat médical sont écrites selon le format </w:t>
      </w:r>
      <w:proofErr w:type="spellStart"/>
      <w:r>
        <w:rPr>
          <w:rFonts w:ascii="Arial" w:eastAsia="Calibri" w:hAnsi="Arial" w:cs="Arial"/>
          <w:lang w:val="fr-FR"/>
        </w:rPr>
        <w:t>jj</w:t>
      </w:r>
      <w:proofErr w:type="spellEnd"/>
      <w:r>
        <w:rPr>
          <w:rFonts w:ascii="Arial" w:eastAsia="Calibri" w:hAnsi="Arial" w:cs="Arial"/>
          <w:lang w:val="fr-FR"/>
        </w:rPr>
        <w:t>/mm/</w:t>
      </w:r>
      <w:proofErr w:type="spellStart"/>
      <w:r>
        <w:rPr>
          <w:rFonts w:ascii="Arial" w:eastAsia="Calibri" w:hAnsi="Arial" w:cs="Arial"/>
          <w:lang w:val="fr-FR"/>
        </w:rPr>
        <w:t>aaaa</w:t>
      </w:r>
      <w:proofErr w:type="spellEnd"/>
      <w:r>
        <w:rPr>
          <w:rFonts w:ascii="Arial" w:eastAsia="Calibri" w:hAnsi="Arial" w:cs="Arial"/>
          <w:lang w:val="fr-FR"/>
        </w:rPr>
        <w:t>.</w:t>
      </w:r>
    </w:p>
    <w:p w:rsidR="00B57779" w:rsidRDefault="007E5272">
      <w:pPr>
        <w:numPr>
          <w:ilvl w:val="0"/>
          <w:numId w:val="6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Lorsque l’autorité compétente est assurée que l’AME satisfait aux exigences applicables, elle délivre, proroge, renouvelle ou modifie le certificat d’AME pour une période ne dépassant pas trois ans, en utilisant le formulaire établi à l’appendice VII de la présente partie</w:t>
      </w:r>
      <w:r>
        <w:rPr>
          <w:rFonts w:ascii="Arial" w:eastAsia="Calibri" w:hAnsi="Arial" w:cs="Arial"/>
          <w:lang w:val="fr-FR"/>
        </w:rPr>
        <w:t>.</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ARA.MED.135 - Formulaires </w:t>
      </w:r>
      <w:proofErr w:type="spellStart"/>
      <w:r>
        <w:rPr>
          <w:rFonts w:ascii="Arial" w:eastAsia="Calibri" w:hAnsi="Arial" w:cs="Arial"/>
          <w:b/>
          <w:bCs/>
          <w:sz w:val="24"/>
          <w:szCs w:val="24"/>
          <w:lang w:val="fr-FR"/>
        </w:rPr>
        <w:t>aéromédicaux</w:t>
      </w:r>
      <w:proofErr w:type="spellEnd"/>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L’autorité compétente utilise des formulaires </w:t>
      </w:r>
      <w:r>
        <w:rPr>
          <w:rFonts w:ascii="Arial" w:eastAsia="Calibri" w:hAnsi="Arial" w:cs="Arial"/>
          <w:lang w:val="fr-FR"/>
        </w:rPr>
        <w:t>pour :</w:t>
      </w:r>
    </w:p>
    <w:p w:rsidR="00B57779" w:rsidRDefault="007E5272">
      <w:pPr>
        <w:numPr>
          <w:ilvl w:val="0"/>
          <w:numId w:val="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demande de certificat médical ;</w:t>
      </w:r>
    </w:p>
    <w:p w:rsidR="00B57779" w:rsidRDefault="007E5272">
      <w:pPr>
        <w:numPr>
          <w:ilvl w:val="0"/>
          <w:numId w:val="72"/>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 rapport d’examen pour les candidats de classe 1 et de classe </w:t>
      </w:r>
      <w:r>
        <w:rPr>
          <w:rFonts w:ascii="Arial" w:eastAsia="Calibri" w:hAnsi="Arial" w:cs="Arial"/>
          <w:lang w:val="fr-FR"/>
        </w:rPr>
        <w:t>2 ; et</w:t>
      </w:r>
    </w:p>
    <w:p w:rsidR="00B57779" w:rsidRDefault="007E5272">
      <w:pPr>
        <w:numPr>
          <w:ilvl w:val="0"/>
          <w:numId w:val="72"/>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 rapport d’examen pour les candidats à l’obtention d’une licence de pilote d’aéronef léger (LAPL).</w:t>
      </w:r>
    </w:p>
    <w:p w:rsidR="00B57779" w:rsidRDefault="007E5272">
      <w:pPr>
        <w:autoSpaceDE w:val="0"/>
        <w:autoSpaceDN w:val="0"/>
        <w:adjustRightInd w:val="0"/>
        <w:spacing w:before="120" w:after="120" w:line="276" w:lineRule="auto"/>
        <w:jc w:val="both"/>
        <w:rPr>
          <w:rFonts w:ascii="Arial" w:eastAsia="Arial-BoldMT" w:hAnsi="Arial" w:cs="Arial"/>
          <w:b/>
          <w:bCs/>
          <w:lang w:val="fr-FR"/>
        </w:rPr>
      </w:pPr>
      <w:r>
        <w:rPr>
          <w:rFonts w:ascii="Arial" w:eastAsia="Arial-BoldMT" w:hAnsi="Arial" w:cs="Arial"/>
          <w:b/>
          <w:bCs/>
          <w:lang w:val="fr-FR"/>
        </w:rPr>
        <w:t>ARA.MED.145 - Notification du GMP à l’autorité compétente</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L’autorité compétente établit, le cas échéant, une procédure d’information à l’attention des médecins généralistes (GMP) pour s’assurer que le G</w:t>
      </w:r>
      <w:r>
        <w:rPr>
          <w:rFonts w:ascii="Arial" w:eastAsia="Calibri" w:hAnsi="Arial" w:cs="Arial"/>
          <w:lang w:val="fr-FR"/>
        </w:rPr>
        <w:t>MP est conscient des exigences médicales établies au MED.B.095.</w:t>
      </w:r>
    </w:p>
    <w:p w:rsidR="00B57779" w:rsidRDefault="00B57779">
      <w:pPr>
        <w:autoSpaceDE w:val="0"/>
        <w:autoSpaceDN w:val="0"/>
        <w:adjustRightInd w:val="0"/>
        <w:spacing w:before="120" w:after="120" w:line="360" w:lineRule="auto"/>
        <w:jc w:val="both"/>
        <w:rPr>
          <w:rFonts w:ascii="Arial" w:eastAsia="Calibri" w:hAnsi="Arial" w:cs="Arial"/>
          <w:b/>
          <w:bCs/>
          <w:sz w:val="24"/>
          <w:szCs w:val="24"/>
          <w:lang w:val="fr-FR"/>
        </w:rPr>
      </w:pP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ARA.MED.150 - Archivage</w:t>
      </w:r>
    </w:p>
    <w:p w:rsidR="00B57779" w:rsidRDefault="007E5272">
      <w:pPr>
        <w:numPr>
          <w:ilvl w:val="0"/>
          <w:numId w:val="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En plus des dossiers requis à la section ARA.GEN.220, l’autorité compétente inclut dans son système d’archivage les éléments relatifs aux examens et évaluations </w:t>
      </w:r>
      <w:proofErr w:type="spellStart"/>
      <w:r>
        <w:rPr>
          <w:rFonts w:ascii="Arial" w:eastAsia="ArialMT" w:hAnsi="Arial" w:cs="Arial"/>
          <w:lang w:val="fr-FR"/>
        </w:rPr>
        <w:t>aéromédicaux</w:t>
      </w:r>
      <w:proofErr w:type="spellEnd"/>
      <w:r>
        <w:rPr>
          <w:rFonts w:ascii="Arial" w:eastAsia="ArialMT" w:hAnsi="Arial" w:cs="Arial"/>
          <w:lang w:val="fr-FR"/>
        </w:rPr>
        <w:t xml:space="preserve"> t</w:t>
      </w:r>
      <w:r>
        <w:rPr>
          <w:rFonts w:ascii="Arial" w:eastAsia="Calibri" w:hAnsi="Arial" w:cs="Arial"/>
          <w:lang w:val="fr-FR"/>
        </w:rPr>
        <w:t xml:space="preserve">ransmis par les AME, </w:t>
      </w:r>
      <w:proofErr w:type="spellStart"/>
      <w:r>
        <w:rPr>
          <w:rFonts w:ascii="Arial" w:eastAsia="Calibri" w:hAnsi="Arial" w:cs="Arial"/>
          <w:lang w:val="fr-FR"/>
        </w:rPr>
        <w:t>AeMC</w:t>
      </w:r>
      <w:proofErr w:type="spellEnd"/>
      <w:r>
        <w:rPr>
          <w:rFonts w:ascii="Arial" w:eastAsia="Calibri" w:hAnsi="Arial" w:cs="Arial"/>
          <w:lang w:val="fr-FR"/>
        </w:rPr>
        <w:t xml:space="preserve"> ou GMP.</w:t>
      </w:r>
    </w:p>
    <w:p w:rsidR="00B57779" w:rsidRDefault="007E5272">
      <w:pPr>
        <w:numPr>
          <w:ilvl w:val="0"/>
          <w:numId w:val="73"/>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lastRenderedPageBreak/>
        <w:t xml:space="preserve">Tous les dossiers </w:t>
      </w:r>
      <w:proofErr w:type="spellStart"/>
      <w:r>
        <w:rPr>
          <w:rFonts w:ascii="Arial" w:eastAsia="ArialMT" w:hAnsi="Arial" w:cs="Arial"/>
          <w:lang w:val="fr-FR"/>
        </w:rPr>
        <w:t>aéromédicaux</w:t>
      </w:r>
      <w:proofErr w:type="spellEnd"/>
      <w:r>
        <w:rPr>
          <w:rFonts w:ascii="Arial" w:eastAsia="ArialMT" w:hAnsi="Arial" w:cs="Arial"/>
          <w:lang w:val="fr-FR"/>
        </w:rPr>
        <w:t xml:space="preserve"> des titulaires d’une licence sont conservés pendant au moins 10 ans après l’expiration de leur dernier certificat médical.</w:t>
      </w:r>
    </w:p>
    <w:p w:rsidR="00B57779" w:rsidRDefault="007E5272">
      <w:pPr>
        <w:numPr>
          <w:ilvl w:val="0"/>
          <w:numId w:val="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Aux fins des évaluations </w:t>
      </w:r>
      <w:proofErr w:type="spellStart"/>
      <w:r>
        <w:rPr>
          <w:rFonts w:ascii="Arial" w:eastAsia="Calibri" w:hAnsi="Arial" w:cs="Arial"/>
          <w:lang w:val="fr-FR"/>
        </w:rPr>
        <w:t>aéromédicales</w:t>
      </w:r>
      <w:proofErr w:type="spellEnd"/>
      <w:r>
        <w:rPr>
          <w:rFonts w:ascii="Arial" w:eastAsia="Calibri" w:hAnsi="Arial" w:cs="Arial"/>
          <w:lang w:val="fr-FR"/>
        </w:rPr>
        <w:t xml:space="preserve"> et de la standardisation et après consentement écrit du </w:t>
      </w:r>
      <w:r>
        <w:rPr>
          <w:rFonts w:ascii="Arial" w:eastAsia="ArialMT" w:hAnsi="Arial" w:cs="Arial"/>
          <w:lang w:val="fr-FR"/>
        </w:rPr>
        <w:t xml:space="preserve">candidat/du titulaire d’une licence, les dossiers </w:t>
      </w:r>
      <w:proofErr w:type="spellStart"/>
      <w:r>
        <w:rPr>
          <w:rFonts w:ascii="Arial" w:eastAsia="ArialMT" w:hAnsi="Arial" w:cs="Arial"/>
          <w:lang w:val="fr-FR"/>
        </w:rPr>
        <w:t>aéromédicaux</w:t>
      </w:r>
      <w:proofErr w:type="spellEnd"/>
      <w:r>
        <w:rPr>
          <w:rFonts w:ascii="Arial" w:eastAsia="ArialMT" w:hAnsi="Arial" w:cs="Arial"/>
          <w:lang w:val="fr-FR"/>
        </w:rPr>
        <w:t xml:space="preserve"> sont mis à la </w:t>
      </w:r>
      <w:r>
        <w:rPr>
          <w:rFonts w:ascii="Arial" w:eastAsia="Calibri" w:hAnsi="Arial" w:cs="Arial"/>
          <w:lang w:val="fr-FR"/>
        </w:rPr>
        <w:t>disposition:</w:t>
      </w:r>
    </w:p>
    <w:p w:rsidR="00B57779" w:rsidRDefault="007E5272">
      <w:pPr>
        <w:numPr>
          <w:ilvl w:val="0"/>
          <w:numId w:val="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d’un </w:t>
      </w:r>
      <w:proofErr w:type="spellStart"/>
      <w:r>
        <w:rPr>
          <w:rFonts w:ascii="Arial" w:eastAsia="ArialMT" w:hAnsi="Arial" w:cs="Arial"/>
          <w:lang w:val="fr-FR"/>
        </w:rPr>
        <w:t>AeMC</w:t>
      </w:r>
      <w:proofErr w:type="spellEnd"/>
      <w:r>
        <w:rPr>
          <w:rFonts w:ascii="Arial" w:eastAsia="ArialMT" w:hAnsi="Arial" w:cs="Arial"/>
          <w:lang w:val="fr-FR"/>
        </w:rPr>
        <w:t xml:space="preserve">, un AME ou un GMP aux fins d’accomplir une évaluation </w:t>
      </w:r>
      <w:proofErr w:type="spellStart"/>
      <w:r>
        <w:rPr>
          <w:rFonts w:ascii="Arial" w:eastAsia="Calibri" w:hAnsi="Arial" w:cs="Arial"/>
          <w:lang w:val="fr-FR"/>
        </w:rPr>
        <w:t>aéromédicale</w:t>
      </w:r>
      <w:proofErr w:type="spellEnd"/>
      <w:r>
        <w:rPr>
          <w:rFonts w:ascii="Arial" w:eastAsia="Calibri" w:hAnsi="Arial" w:cs="Arial"/>
          <w:lang w:val="fr-FR"/>
        </w:rPr>
        <w:t>;</w:t>
      </w:r>
    </w:p>
    <w:p w:rsidR="00B57779" w:rsidRDefault="007E5272">
      <w:pPr>
        <w:numPr>
          <w:ilvl w:val="0"/>
          <w:numId w:val="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d’un comité d’examen médical qui peut être établi par l’autorité compétente pour effectuer un </w:t>
      </w:r>
      <w:r>
        <w:rPr>
          <w:rFonts w:ascii="Arial" w:eastAsia="Calibri" w:hAnsi="Arial" w:cs="Arial"/>
          <w:lang w:val="fr-FR"/>
        </w:rPr>
        <w:t>réexamen du dossier médical dans des cas limites ;</w:t>
      </w:r>
    </w:p>
    <w:p w:rsidR="00B57779" w:rsidRDefault="007E5272">
      <w:pPr>
        <w:numPr>
          <w:ilvl w:val="0"/>
          <w:numId w:val="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des spécialistes médicaux concernés aux fins de pratiquer une évaluation </w:t>
      </w:r>
      <w:proofErr w:type="spellStart"/>
      <w:r>
        <w:rPr>
          <w:rFonts w:ascii="Arial" w:eastAsia="Calibri" w:hAnsi="Arial" w:cs="Arial"/>
          <w:lang w:val="fr-FR"/>
        </w:rPr>
        <w:t>aéromédicale</w:t>
      </w:r>
      <w:proofErr w:type="spellEnd"/>
      <w:r>
        <w:rPr>
          <w:rFonts w:ascii="Arial" w:eastAsia="Calibri" w:hAnsi="Arial" w:cs="Arial"/>
          <w:lang w:val="fr-FR"/>
        </w:rPr>
        <w:t xml:space="preserve"> ;</w:t>
      </w:r>
    </w:p>
    <w:p w:rsidR="00B57779" w:rsidRDefault="007E5272">
      <w:pPr>
        <w:numPr>
          <w:ilvl w:val="0"/>
          <w:numId w:val="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de l’évaluateur médical de l’autorité compétente d’un autre État membre à des fins de </w:t>
      </w:r>
      <w:r>
        <w:rPr>
          <w:rFonts w:ascii="Arial" w:eastAsia="Calibri" w:hAnsi="Arial" w:cs="Arial"/>
          <w:lang w:val="fr-FR"/>
        </w:rPr>
        <w:t>coopération dans les activités de surveillance ;</w:t>
      </w:r>
    </w:p>
    <w:p w:rsidR="00B57779" w:rsidRDefault="007E5272">
      <w:pPr>
        <w:numPr>
          <w:ilvl w:val="0"/>
          <w:numId w:val="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du candidat/du titulaire d’une licence concerné sur demande </w:t>
      </w:r>
      <w:r>
        <w:rPr>
          <w:rFonts w:ascii="Arial" w:eastAsia="Calibri" w:hAnsi="Arial" w:cs="Arial"/>
          <w:lang w:val="fr-FR"/>
        </w:rPr>
        <w:t>écrite ; et</w:t>
      </w:r>
    </w:p>
    <w:p w:rsidR="00B57779" w:rsidRDefault="007E5272">
      <w:pPr>
        <w:numPr>
          <w:ilvl w:val="0"/>
          <w:numId w:val="7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après suppression de l’identité du candidat/du titulaire de la licence, l’Agence à des fins de </w:t>
      </w:r>
      <w:r>
        <w:rPr>
          <w:rFonts w:ascii="Arial" w:eastAsia="Calibri" w:hAnsi="Arial" w:cs="Arial"/>
          <w:lang w:val="fr-FR"/>
        </w:rPr>
        <w:t>standardisation.</w:t>
      </w:r>
    </w:p>
    <w:p w:rsidR="00B57779" w:rsidRDefault="007E5272">
      <w:pPr>
        <w:numPr>
          <w:ilvl w:val="0"/>
          <w:numId w:val="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peut mettre les dossiers </w:t>
      </w:r>
      <w:proofErr w:type="spellStart"/>
      <w:r>
        <w:rPr>
          <w:rFonts w:ascii="Arial" w:eastAsia="ArialMT" w:hAnsi="Arial" w:cs="Arial"/>
          <w:lang w:val="fr-FR"/>
        </w:rPr>
        <w:t>aéromédicaux</w:t>
      </w:r>
      <w:proofErr w:type="spellEnd"/>
      <w:r>
        <w:rPr>
          <w:rFonts w:ascii="Arial" w:eastAsia="ArialMT" w:hAnsi="Arial" w:cs="Arial"/>
          <w:lang w:val="fr-FR"/>
        </w:rPr>
        <w:t xml:space="preserve"> à disposition à d’autres fins que celles visées au paragraphe (c) conformément au dro</w:t>
      </w:r>
      <w:r>
        <w:rPr>
          <w:rFonts w:ascii="Arial" w:eastAsia="Calibri" w:hAnsi="Arial" w:cs="Arial"/>
          <w:lang w:val="fr-FR"/>
        </w:rPr>
        <w:t>it national.</w:t>
      </w:r>
    </w:p>
    <w:p w:rsidR="00B57779" w:rsidRDefault="007E5272">
      <w:pPr>
        <w:numPr>
          <w:ilvl w:val="0"/>
          <w:numId w:val="73"/>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conserve des listes </w:t>
      </w:r>
      <w:r>
        <w:rPr>
          <w:rFonts w:ascii="Arial" w:eastAsia="Calibri" w:hAnsi="Arial" w:cs="Arial"/>
          <w:lang w:val="fr-FR"/>
        </w:rPr>
        <w:t>:</w:t>
      </w:r>
    </w:p>
    <w:p w:rsidR="00B57779" w:rsidRDefault="007E5272">
      <w:pPr>
        <w:numPr>
          <w:ilvl w:val="0"/>
          <w:numId w:val="7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 tous les AME qui détiennent un certificat valable délivré par cette autorité ; et</w:t>
      </w:r>
    </w:p>
    <w:p w:rsidR="00B57779" w:rsidRDefault="007E5272">
      <w:pPr>
        <w:numPr>
          <w:ilvl w:val="0"/>
          <w:numId w:val="75"/>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 cas échéant, de tous les GMP agissant en tant qu’AME sur leur territoire.</w:t>
      </w:r>
    </w:p>
    <w:p w:rsidR="00B57779" w:rsidRDefault="007E5272">
      <w:pPr>
        <w:autoSpaceDE w:val="0"/>
        <w:autoSpaceDN w:val="0"/>
        <w:adjustRightInd w:val="0"/>
        <w:spacing w:before="120" w:after="120" w:line="276" w:lineRule="auto"/>
        <w:ind w:left="360"/>
        <w:jc w:val="both"/>
        <w:rPr>
          <w:rFonts w:ascii="Arial" w:eastAsia="ArialMT" w:hAnsi="Arial" w:cs="Arial"/>
          <w:lang w:val="fr-FR"/>
        </w:rPr>
      </w:pPr>
      <w:r>
        <w:rPr>
          <w:rFonts w:ascii="Arial" w:eastAsia="ArialMT" w:hAnsi="Arial" w:cs="Arial"/>
          <w:lang w:val="fr-FR"/>
        </w:rPr>
        <w:t>Ces listes sont fournies, sur leur demande, aux autres États membres et à l’Agence.</w:t>
      </w:r>
    </w:p>
    <w:p w:rsidR="00B57779" w:rsidRDefault="007E5272">
      <w:pPr>
        <w:spacing w:before="120" w:after="120" w:line="360" w:lineRule="auto"/>
        <w:ind w:left="1843" w:right="6" w:hanging="1843"/>
        <w:jc w:val="both"/>
        <w:rPr>
          <w:rFonts w:ascii="Arial" w:eastAsia="Calibri" w:hAnsi="Arial" w:cs="Arial"/>
          <w:sz w:val="24"/>
          <w:szCs w:val="24"/>
          <w:lang w:val="fr-FR"/>
        </w:rPr>
      </w:pPr>
      <w:r>
        <w:rPr>
          <w:rFonts w:ascii="Arial" w:eastAsia="Calibri" w:hAnsi="Arial" w:cs="Arial"/>
          <w:b/>
          <w:sz w:val="24"/>
          <w:szCs w:val="24"/>
          <w:lang w:val="fr-FR"/>
        </w:rPr>
        <w:t>ARA.MED.160 - Échange d'informations concernant les certificats médicaux par l'intermédiaire d'un répertoire central</w:t>
      </w:r>
    </w:p>
    <w:p w:rsidR="00B57779" w:rsidRDefault="007E5272">
      <w:pPr>
        <w:spacing w:before="120" w:after="120" w:line="276" w:lineRule="auto"/>
        <w:ind w:left="878" w:right="6" w:hanging="878"/>
        <w:jc w:val="both"/>
        <w:rPr>
          <w:rFonts w:ascii="Arial" w:eastAsia="Calibri" w:hAnsi="Arial" w:cs="Arial"/>
          <w:lang w:val="fr-FR"/>
        </w:rPr>
      </w:pPr>
      <w:r>
        <w:rPr>
          <w:rFonts w:ascii="Arial" w:eastAsia="Calibri" w:hAnsi="Arial" w:cs="Arial"/>
          <w:lang w:val="fr-FR"/>
        </w:rPr>
        <w:t xml:space="preserve">(a)  L'Agence crée et gère un répertoire central, le répertoire </w:t>
      </w:r>
      <w:proofErr w:type="spellStart"/>
      <w:r>
        <w:rPr>
          <w:rFonts w:ascii="Arial" w:eastAsia="Calibri" w:hAnsi="Arial" w:cs="Arial"/>
          <w:lang w:val="fr-FR"/>
        </w:rPr>
        <w:t>aéromédical</w:t>
      </w:r>
      <w:proofErr w:type="spellEnd"/>
      <w:r>
        <w:rPr>
          <w:rFonts w:ascii="Arial" w:eastAsia="Calibri" w:hAnsi="Arial" w:cs="Arial"/>
          <w:lang w:val="fr-FR"/>
        </w:rPr>
        <w:t xml:space="preserve"> européen (EAMR). </w:t>
      </w:r>
    </w:p>
    <w:p w:rsidR="00B57779" w:rsidRDefault="007E5272">
      <w:pPr>
        <w:spacing w:before="120" w:after="120" w:line="276" w:lineRule="auto"/>
        <w:ind w:left="426" w:right="6" w:hanging="426"/>
        <w:jc w:val="both"/>
        <w:rPr>
          <w:rFonts w:ascii="Arial" w:eastAsia="Calibri" w:hAnsi="Arial" w:cs="Arial"/>
          <w:lang w:val="fr-FR"/>
        </w:rPr>
      </w:pPr>
      <w:r>
        <w:rPr>
          <w:rFonts w:ascii="Arial" w:eastAsia="Calibri" w:hAnsi="Arial" w:cs="Arial"/>
          <w:lang w:val="fr-FR"/>
        </w:rPr>
        <w:t xml:space="preserve">(b)  Aux fins de la certification médicale et de la supervision de demandeurs et de titulaires de certificats médicaux de classe 1 et pour la supervision des AME et des </w:t>
      </w:r>
      <w:proofErr w:type="spellStart"/>
      <w:r>
        <w:rPr>
          <w:rFonts w:ascii="Arial" w:eastAsia="Calibri" w:hAnsi="Arial" w:cs="Arial"/>
          <w:lang w:val="fr-FR"/>
        </w:rPr>
        <w:t>AeMC</w:t>
      </w:r>
      <w:proofErr w:type="spellEnd"/>
      <w:r>
        <w:rPr>
          <w:rFonts w:ascii="Arial" w:eastAsia="Calibri" w:hAnsi="Arial" w:cs="Arial"/>
          <w:lang w:val="fr-FR"/>
        </w:rPr>
        <w:t xml:space="preserve">, les personnes visées au paragraphe (c) échangent, par l'intermédiaire de l'EAMR, les informations suivantes : </w:t>
      </w:r>
    </w:p>
    <w:p w:rsidR="00B57779" w:rsidRDefault="007E5272">
      <w:pPr>
        <w:autoSpaceDE w:val="0"/>
        <w:autoSpaceDN w:val="0"/>
        <w:adjustRightInd w:val="0"/>
        <w:spacing w:before="120" w:after="120" w:line="276" w:lineRule="auto"/>
        <w:ind w:left="851" w:hanging="425"/>
        <w:jc w:val="both"/>
        <w:rPr>
          <w:rFonts w:ascii="Arial" w:eastAsia="Calibri" w:hAnsi="Arial" w:cs="Arial"/>
          <w:lang w:val="fr-FR"/>
        </w:rPr>
      </w:pPr>
      <w:r>
        <w:rPr>
          <w:rFonts w:ascii="Calibri" w:eastAsia="Calibri" w:hAnsi="Calibri" w:cs="Arial"/>
          <w:lang w:val="fr-FR"/>
        </w:rPr>
        <w:t>(</w:t>
      </w:r>
      <w:r>
        <w:rPr>
          <w:rFonts w:ascii="Arial" w:eastAsia="Calibri" w:hAnsi="Arial" w:cs="Arial"/>
          <w:lang w:val="fr-FR"/>
        </w:rPr>
        <w:t>1)</w:t>
      </w:r>
      <w:r>
        <w:rPr>
          <w:rFonts w:ascii="Calibri" w:eastAsia="Calibri" w:hAnsi="Calibri" w:cs="Arial"/>
          <w:lang w:val="fr-FR"/>
        </w:rPr>
        <w:t xml:space="preserve">  </w:t>
      </w:r>
      <w:r>
        <w:rPr>
          <w:rFonts w:ascii="Arial" w:eastAsia="Calibri" w:hAnsi="Arial" w:cs="Arial"/>
          <w:lang w:val="fr-FR"/>
        </w:rPr>
        <w:t>les données de base du demandeur ou du titulaire d'un certificat médical de classe 1: l'autorité de délivrance des licences; le nom et le prénom; la date de naissance; la nationalité; l'adresse électronique et le numéro d'un ou de plusieurs documents d'identité (carte d'identité nationale ou passeport) tels que fournis par le demandeur;</w:t>
      </w:r>
    </w:p>
    <w:p w:rsidR="00B57779" w:rsidRDefault="007E5272">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t>(2)</w:t>
      </w:r>
      <w:r>
        <w:rPr>
          <w:rFonts w:ascii="Calibri" w:eastAsia="Calibri" w:hAnsi="Calibri" w:cs="Arial"/>
          <w:lang w:val="fr-FR"/>
        </w:rPr>
        <w:t xml:space="preserve">   </w:t>
      </w:r>
      <w:r>
        <w:rPr>
          <w:rFonts w:ascii="Arial" w:eastAsia="Calibri" w:hAnsi="Arial" w:cs="Arial"/>
          <w:lang w:val="fr-FR"/>
        </w:rPr>
        <w:t>les données relatives au certificat médical de classe 1: la date de l'examen médical ou, si l'examen médical est toujours en cours, la date du début de l'examen médical; les dates de délivrance et d'expiration du certificat médical de classe 1; le lieu de l'examen; le statut des limitations; le statut du certificat en question (nouveau, émis, suspendu ou retiré); le numéro de référence unique de l'évaluateur médical de l'autorité de délivrance des licences, de l'AME ou de l'</w:t>
      </w:r>
      <w:proofErr w:type="spellStart"/>
      <w:r>
        <w:rPr>
          <w:rFonts w:ascii="Arial" w:eastAsia="Calibri" w:hAnsi="Arial" w:cs="Arial"/>
          <w:lang w:val="fr-FR"/>
        </w:rPr>
        <w:t>AeMC</w:t>
      </w:r>
      <w:proofErr w:type="spellEnd"/>
      <w:r>
        <w:rPr>
          <w:rFonts w:ascii="Arial" w:eastAsia="Calibri" w:hAnsi="Arial" w:cs="Arial"/>
          <w:lang w:val="fr-FR"/>
        </w:rPr>
        <w:t xml:space="preserve"> délivrant le certificat en question et de l'autorité compétente. </w:t>
      </w:r>
    </w:p>
    <w:p w:rsidR="00B57779" w:rsidRDefault="007E5272">
      <w:pPr>
        <w:spacing w:before="120" w:after="120" w:line="276" w:lineRule="auto"/>
        <w:ind w:left="426" w:right="6" w:hanging="426"/>
        <w:jc w:val="both"/>
        <w:rPr>
          <w:rFonts w:ascii="Arial" w:eastAsia="Calibri" w:hAnsi="Arial" w:cs="Arial"/>
          <w:lang w:val="fr-FR"/>
        </w:rPr>
      </w:pPr>
      <w:r>
        <w:rPr>
          <w:rFonts w:ascii="Arial" w:eastAsia="Calibri" w:hAnsi="Arial" w:cs="Arial"/>
          <w:lang w:val="fr-FR"/>
        </w:rPr>
        <w:lastRenderedPageBreak/>
        <w:t>(c)  Aux fins du paragraphe (b), les personnes suivantes ont accès à l'EAMR et aux informations qu'il contient:</w:t>
      </w:r>
    </w:p>
    <w:p w:rsidR="00B57779" w:rsidRDefault="007E5272">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t>(1)</w:t>
      </w:r>
      <w:r>
        <w:rPr>
          <w:rFonts w:ascii="Calibri" w:eastAsia="Calibri" w:hAnsi="Calibri" w:cs="Arial"/>
          <w:lang w:val="fr-FR"/>
        </w:rPr>
        <w:t xml:space="preserve">  </w:t>
      </w:r>
      <w:r>
        <w:rPr>
          <w:rFonts w:ascii="Arial" w:eastAsia="Calibri" w:hAnsi="Arial" w:cs="Arial"/>
          <w:lang w:val="fr-FR"/>
        </w:rPr>
        <w:t xml:space="preserve">les évaluateurs médicaux de l'autorité de délivrance des licences du demandeur ou du titulaire d'un certificat médical de classe 1, ainsi que tout autre agent dûment autorisé de cette autorité, responsable de la création ou de la gestion du dossier de ce demandeur ou titulaire, conformément au présent règlement ; </w:t>
      </w:r>
    </w:p>
    <w:p w:rsidR="00B57779" w:rsidRDefault="007E5272">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t xml:space="preserve">(2)  les AME ainsi que tout agent dûment autorisé d'un </w:t>
      </w:r>
      <w:proofErr w:type="spellStart"/>
      <w:r>
        <w:rPr>
          <w:rFonts w:ascii="Arial" w:eastAsia="Calibri" w:hAnsi="Arial" w:cs="Arial"/>
          <w:lang w:val="fr-FR"/>
        </w:rPr>
        <w:t>AeMC</w:t>
      </w:r>
      <w:proofErr w:type="spellEnd"/>
      <w:r>
        <w:rPr>
          <w:rFonts w:ascii="Arial" w:eastAsia="Calibri" w:hAnsi="Arial" w:cs="Arial"/>
          <w:lang w:val="fr-FR"/>
        </w:rPr>
        <w:t xml:space="preserve">, à qui ce demandeur ou ce titulaire a fourni une déclaration conformément au sous paragraphe MED.A.035 (b) (2) ; </w:t>
      </w:r>
    </w:p>
    <w:p w:rsidR="00B57779" w:rsidRDefault="007E5272">
      <w:pPr>
        <w:autoSpaceDE w:val="0"/>
        <w:autoSpaceDN w:val="0"/>
        <w:adjustRightInd w:val="0"/>
        <w:spacing w:before="120" w:after="120" w:line="276" w:lineRule="auto"/>
        <w:ind w:left="851" w:hanging="425"/>
        <w:jc w:val="both"/>
        <w:rPr>
          <w:rFonts w:ascii="Arial" w:eastAsia="Calibri" w:hAnsi="Arial" w:cs="Arial"/>
          <w:lang w:val="fr-FR"/>
        </w:rPr>
      </w:pPr>
      <w:r>
        <w:rPr>
          <w:rFonts w:ascii="Arial" w:eastAsia="Calibri" w:hAnsi="Arial" w:cs="Arial"/>
          <w:lang w:val="fr-FR"/>
        </w:rPr>
        <w:t xml:space="preserve">(3)  tout agent dûment autorisé de l'autorité compétente responsable de la supervision des AME ou des </w:t>
      </w:r>
      <w:proofErr w:type="spellStart"/>
      <w:r>
        <w:rPr>
          <w:rFonts w:ascii="Arial" w:eastAsia="Calibri" w:hAnsi="Arial" w:cs="Arial"/>
          <w:lang w:val="fr-FR"/>
        </w:rPr>
        <w:t>AeMC</w:t>
      </w:r>
      <w:proofErr w:type="spellEnd"/>
      <w:r>
        <w:rPr>
          <w:rFonts w:ascii="Arial" w:eastAsia="Calibri" w:hAnsi="Arial" w:cs="Arial"/>
          <w:lang w:val="fr-FR"/>
        </w:rPr>
        <w:t xml:space="preserve"> réalisant les évaluations </w:t>
      </w:r>
      <w:proofErr w:type="spellStart"/>
      <w:r>
        <w:rPr>
          <w:rFonts w:ascii="Arial" w:eastAsia="Calibri" w:hAnsi="Arial" w:cs="Arial"/>
          <w:lang w:val="fr-FR"/>
        </w:rPr>
        <w:t>aéromédicales</w:t>
      </w:r>
      <w:proofErr w:type="spellEnd"/>
      <w:r>
        <w:rPr>
          <w:rFonts w:ascii="Arial" w:eastAsia="Calibri" w:hAnsi="Arial" w:cs="Arial"/>
          <w:lang w:val="fr-FR"/>
        </w:rPr>
        <w:t xml:space="preserve"> de ces demandeurs ou titulaires. </w:t>
      </w:r>
    </w:p>
    <w:p w:rsidR="00B57779" w:rsidRDefault="007E5272">
      <w:pPr>
        <w:autoSpaceDE w:val="0"/>
        <w:autoSpaceDN w:val="0"/>
        <w:adjustRightInd w:val="0"/>
        <w:spacing w:before="120" w:after="120" w:line="276" w:lineRule="auto"/>
        <w:ind w:left="426"/>
        <w:jc w:val="both"/>
        <w:rPr>
          <w:rFonts w:ascii="Arial" w:eastAsia="Calibri" w:hAnsi="Arial" w:cs="Arial"/>
          <w:lang w:val="fr-FR"/>
        </w:rPr>
      </w:pPr>
      <w:r>
        <w:rPr>
          <w:rFonts w:ascii="Arial" w:eastAsia="Calibri" w:hAnsi="Arial" w:cs="Arial"/>
          <w:lang w:val="fr-FR"/>
        </w:rPr>
        <w:t xml:space="preserve">En outre, l'Agence et les autorités nationales compétentes peuvent donner accès à l'EAMR et aux informations qu'il contient à d'autres personnes, lorsque le bon fonctionnement de l'EAMR, en particulier sa maintenance technique, l'impose. Dans ce cas, l'Agence ou l'autorité nationale compétente concernée s'assure que ces personnes sont dûment autorisées et qualifiées, que leur accès reste limité à ce qui est nécessaire à cette fin et qu'elles ont reçu une formation préalable sur la législation applicable en matière de protection des données à caractère personnel et les garanties correspondantes. Lorsqu'une autorité compétente accorde un tel accès à une personne, elle en informe l'Agence au préalable. </w:t>
      </w:r>
    </w:p>
    <w:p w:rsidR="00B57779" w:rsidRDefault="007E5272">
      <w:pPr>
        <w:numPr>
          <w:ilvl w:val="0"/>
          <w:numId w:val="64"/>
        </w:numPr>
        <w:spacing w:before="120" w:after="120" w:line="276" w:lineRule="auto"/>
        <w:ind w:left="357" w:right="6" w:hanging="357"/>
        <w:contextualSpacing/>
        <w:jc w:val="both"/>
        <w:rPr>
          <w:rFonts w:ascii="Arial" w:eastAsia="Calibri" w:hAnsi="Arial" w:cs="Arial"/>
          <w:lang w:val="fr-FR"/>
        </w:rPr>
      </w:pPr>
      <w:r>
        <w:rPr>
          <w:rFonts w:ascii="Arial" w:eastAsia="Calibri" w:hAnsi="Arial" w:cs="Arial"/>
          <w:lang w:val="fr-FR"/>
        </w:rPr>
        <w:t xml:space="preserve">Immédiatement après chaque examen d'un demandeur ou d'un titulaire d'un certificat médical de classe 1, les autorités de délivrance des licences, les AME et les </w:t>
      </w:r>
      <w:proofErr w:type="spellStart"/>
      <w:r>
        <w:rPr>
          <w:rFonts w:ascii="Arial" w:eastAsia="Calibri" w:hAnsi="Arial" w:cs="Arial"/>
          <w:lang w:val="fr-FR"/>
        </w:rPr>
        <w:t>AeMC</w:t>
      </w:r>
      <w:proofErr w:type="spellEnd"/>
      <w:r>
        <w:rPr>
          <w:rFonts w:ascii="Arial" w:eastAsia="Calibri" w:hAnsi="Arial" w:cs="Arial"/>
          <w:lang w:val="fr-FR"/>
        </w:rPr>
        <w:t xml:space="preserve"> visés au paragraphe (c) saisissent les données visées au paragraphe (b) dans l'EAMR ou mettent à jour ces données si nécessaire. </w:t>
      </w:r>
    </w:p>
    <w:p w:rsidR="00B57779" w:rsidRDefault="007E5272">
      <w:pPr>
        <w:numPr>
          <w:ilvl w:val="0"/>
          <w:numId w:val="64"/>
        </w:numPr>
        <w:spacing w:before="120" w:after="120" w:line="276" w:lineRule="auto"/>
        <w:ind w:left="357" w:right="6" w:hanging="357"/>
        <w:contextualSpacing/>
        <w:jc w:val="both"/>
        <w:rPr>
          <w:rFonts w:ascii="Arial" w:eastAsia="Calibri" w:hAnsi="Arial" w:cs="Arial"/>
          <w:lang w:val="fr-FR"/>
        </w:rPr>
      </w:pPr>
      <w:r>
        <w:rPr>
          <w:rFonts w:ascii="Arial" w:eastAsia="Calibri" w:hAnsi="Arial" w:cs="Arial"/>
          <w:lang w:val="fr-FR"/>
        </w:rPr>
        <w:t>Lorsque les données constituent des données à caractère personnel au sens de l'article 2 du règlement (CE) n</w:t>
      </w:r>
      <w:r>
        <w:rPr>
          <w:rFonts w:ascii="Arial" w:eastAsia="Calibri" w:hAnsi="Arial" w:cs="Arial"/>
          <w:vertAlign w:val="superscript"/>
          <w:lang w:val="fr-FR"/>
        </w:rPr>
        <w:t>o</w:t>
      </w:r>
      <w:r>
        <w:rPr>
          <w:rFonts w:ascii="Arial" w:eastAsia="Calibri" w:hAnsi="Arial" w:cs="Arial"/>
          <w:lang w:val="fr-FR"/>
        </w:rPr>
        <w:t>45/2001 du Parlement européen et du Conseil (</w:t>
      </w:r>
      <w:r>
        <w:rPr>
          <w:rFonts w:ascii="Arial" w:eastAsia="Calibri" w:hAnsi="Arial" w:cs="Arial"/>
          <w:vertAlign w:val="superscript"/>
          <w:lang w:val="fr-FR"/>
        </w:rPr>
        <w:t>1</w:t>
      </w:r>
      <w:r>
        <w:rPr>
          <w:rFonts w:ascii="Arial" w:eastAsia="Calibri" w:hAnsi="Arial" w:cs="Arial"/>
          <w:lang w:val="fr-FR"/>
        </w:rPr>
        <w:t xml:space="preserve">), ils informent préalablement le demandeur ou le titulaire du certificat de classe 1 à chaque fois qu'ils introduisent ou mettent à jour ces données. </w:t>
      </w:r>
    </w:p>
    <w:p w:rsidR="00B57779" w:rsidRDefault="007E5272">
      <w:pPr>
        <w:numPr>
          <w:ilvl w:val="0"/>
          <w:numId w:val="64"/>
        </w:numPr>
        <w:spacing w:before="120" w:after="120" w:line="276" w:lineRule="auto"/>
        <w:ind w:left="357" w:right="6" w:hanging="357"/>
        <w:contextualSpacing/>
        <w:jc w:val="both"/>
        <w:rPr>
          <w:rFonts w:ascii="Arial" w:eastAsia="Calibri" w:hAnsi="Arial" w:cs="Arial"/>
          <w:lang w:val="fr-FR"/>
        </w:rPr>
      </w:pPr>
      <w:r>
        <w:rPr>
          <w:rFonts w:ascii="Arial" w:eastAsia="Calibri" w:hAnsi="Arial" w:cs="Arial"/>
          <w:lang w:val="fr-FR"/>
        </w:rPr>
        <w:t xml:space="preserve">L'Agence veille à l'intégrité et à la sécurité de l'EAMR et des informations qu'il contient moyennant une infrastructure informatique appropriée. Elle élabore et applique, en concertation avec les autorités nationales compétentes, les protocoles et les mesures technologiques nécessaires pour garantir que tout accès à l'EAMR et aux informations qu'il contient est licite et sûr. </w:t>
      </w:r>
    </w:p>
    <w:p w:rsidR="00B57779" w:rsidRDefault="007E5272">
      <w:pPr>
        <w:numPr>
          <w:ilvl w:val="0"/>
          <w:numId w:val="64"/>
        </w:numPr>
        <w:spacing w:before="120" w:after="120" w:line="276" w:lineRule="auto"/>
        <w:ind w:left="357" w:right="6" w:hanging="357"/>
        <w:contextualSpacing/>
        <w:jc w:val="both"/>
        <w:rPr>
          <w:rFonts w:ascii="Arial" w:eastAsia="Calibri" w:hAnsi="Arial" w:cs="Arial"/>
          <w:lang w:val="fr-FR"/>
        </w:rPr>
      </w:pPr>
      <w:r>
        <w:rPr>
          <w:rFonts w:ascii="Arial" w:eastAsia="Calibri" w:hAnsi="Arial" w:cs="Arial"/>
          <w:lang w:val="fr-FR"/>
        </w:rPr>
        <w:t>L'Agence veille à ce que toutes les informations contenues dans l'EAMR soient supprimées au terme d'une période de dix ans. Ce délai est calculé à partir de la date d'expiration du dernier certificat de classe 1 délivré pour le demandeur ou le titulaire concerné, ou de la date de la dernière saisie ou mise à jour de données pour ce demandeur ou titulaire, la date la plus tardive étant retenue.</w:t>
      </w:r>
    </w:p>
    <w:p w:rsidR="00B57779" w:rsidRDefault="007E5272">
      <w:pPr>
        <w:numPr>
          <w:ilvl w:val="0"/>
          <w:numId w:val="64"/>
        </w:numPr>
        <w:spacing w:before="120" w:after="120" w:line="276" w:lineRule="auto"/>
        <w:ind w:left="357" w:right="6" w:hanging="357"/>
        <w:contextualSpacing/>
        <w:jc w:val="both"/>
        <w:rPr>
          <w:rFonts w:ascii="Arial" w:eastAsia="ArialMT" w:hAnsi="Arial" w:cs="Arial"/>
          <w:lang w:val="fr-FR"/>
        </w:rPr>
      </w:pPr>
      <w:r>
        <w:rPr>
          <w:rFonts w:ascii="Arial" w:eastAsia="Calibri" w:hAnsi="Arial" w:cs="Arial"/>
          <w:lang w:val="fr-FR"/>
        </w:rPr>
        <w:lastRenderedPageBreak/>
        <w:t>L'Agence veille à ce que le demandeur ou le titulaire d'un certificat médical de classe 1 puisse accéder à toutes les informations le concernant contenues dans l'EAMR et soit averti qu'il peut demander la rectification ou la suppression de ces informations. Les autorités de délivrance des licences évaluent ces demandes et, si elles estiment que les informations en question sont inexactes ou inutiles aux fins indiquées au paragraphe (b), elles veillent à ce qu'elles soient rectifiées ou supprimées.</w:t>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 xml:space="preserve">SECTION II - Examinateurs </w:t>
      </w:r>
      <w:proofErr w:type="spellStart"/>
      <w:r>
        <w:rPr>
          <w:rFonts w:ascii="Arial" w:eastAsia="Calibri" w:hAnsi="Arial" w:cs="Arial"/>
          <w:b/>
          <w:bCs/>
          <w:sz w:val="28"/>
          <w:szCs w:val="28"/>
          <w:lang w:val="fr-FR"/>
        </w:rPr>
        <w:t>aéromédicaux</w:t>
      </w:r>
      <w:proofErr w:type="spellEnd"/>
      <w:r>
        <w:rPr>
          <w:rFonts w:ascii="Arial" w:eastAsia="Calibri" w:hAnsi="Arial" w:cs="Arial"/>
          <w:b/>
          <w:bCs/>
          <w:sz w:val="28"/>
          <w:szCs w:val="28"/>
          <w:lang w:val="fr-FR"/>
        </w:rPr>
        <w:t xml:space="preserve"> (AME)</w:t>
      </w:r>
    </w:p>
    <w:p w:rsidR="00B57779" w:rsidRDefault="007E5272">
      <w:pPr>
        <w:autoSpaceDE w:val="0"/>
        <w:autoSpaceDN w:val="0"/>
        <w:adjustRightInd w:val="0"/>
        <w:spacing w:before="240" w:after="240" w:line="360" w:lineRule="auto"/>
        <w:ind w:left="1985" w:hanging="1985"/>
        <w:jc w:val="both"/>
        <w:rPr>
          <w:rFonts w:ascii="Arial" w:eastAsia="Arial-BoldMT" w:hAnsi="Arial" w:cs="Arial"/>
          <w:b/>
          <w:bCs/>
          <w:sz w:val="24"/>
          <w:szCs w:val="24"/>
          <w:lang w:val="fr-FR"/>
        </w:rPr>
      </w:pPr>
      <w:r>
        <w:rPr>
          <w:rFonts w:ascii="Arial" w:eastAsia="Calibri" w:hAnsi="Arial" w:cs="Arial"/>
          <w:b/>
          <w:bCs/>
          <w:sz w:val="24"/>
          <w:szCs w:val="24"/>
          <w:lang w:val="fr-FR"/>
        </w:rPr>
        <w:t xml:space="preserve">ARA.MED.200 - Procédure de délivrance, prorogation ou renouvellement ou </w:t>
      </w:r>
      <w:r>
        <w:rPr>
          <w:rFonts w:ascii="Arial" w:eastAsia="Arial-BoldMT" w:hAnsi="Arial" w:cs="Arial"/>
          <w:b/>
          <w:bCs/>
          <w:sz w:val="24"/>
          <w:szCs w:val="24"/>
          <w:lang w:val="fr-FR"/>
        </w:rPr>
        <w:t>modification d’un certificat d’AME</w:t>
      </w:r>
    </w:p>
    <w:p w:rsidR="00B57779" w:rsidRDefault="007E5272">
      <w:pPr>
        <w:numPr>
          <w:ilvl w:val="0"/>
          <w:numId w:val="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procédur</w:t>
      </w:r>
      <w:r>
        <w:rPr>
          <w:rFonts w:ascii="Arial" w:eastAsia="ArialMT" w:hAnsi="Arial" w:cs="Arial"/>
          <w:lang w:val="fr-FR"/>
        </w:rPr>
        <w:t xml:space="preserve">e de certification d’un AME est conforme aux dispositions établies à la section ARA.GEN.315. Avant de délivrer le certificat, l’autorité compétente s’assure que le cabinet de l’AME dispose de tout l’équipement nécessaire aux examens </w:t>
      </w:r>
      <w:proofErr w:type="spellStart"/>
      <w:r>
        <w:rPr>
          <w:rFonts w:ascii="Arial" w:eastAsia="ArialMT" w:hAnsi="Arial" w:cs="Arial"/>
          <w:lang w:val="fr-FR"/>
        </w:rPr>
        <w:t>aéromédicaux</w:t>
      </w:r>
      <w:proofErr w:type="spellEnd"/>
      <w:r>
        <w:rPr>
          <w:rFonts w:ascii="Arial" w:eastAsia="ArialMT" w:hAnsi="Arial" w:cs="Arial"/>
          <w:lang w:val="fr-FR"/>
        </w:rPr>
        <w:t xml:space="preserve"> dans le champ d’app</w:t>
      </w:r>
      <w:r>
        <w:rPr>
          <w:rFonts w:ascii="Arial" w:eastAsia="Calibri" w:hAnsi="Arial" w:cs="Arial"/>
          <w:lang w:val="fr-FR"/>
        </w:rPr>
        <w:t>lication du certificat AME sollicité.</w:t>
      </w:r>
    </w:p>
    <w:p w:rsidR="00B57779" w:rsidRDefault="007E5272">
      <w:pPr>
        <w:numPr>
          <w:ilvl w:val="0"/>
          <w:numId w:val="76"/>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Lorsque l’autorité compétente est assurée que l’AME satisfait aux exigences applicables, elle délivre, proroge, renouvelle ou modifie le certificat d’AME pour une période </w:t>
      </w:r>
      <w:r>
        <w:rPr>
          <w:rFonts w:ascii="Arial" w:eastAsia="Calibri" w:hAnsi="Arial" w:cs="Arial"/>
          <w:lang w:val="fr-FR"/>
        </w:rPr>
        <w:t xml:space="preserve">ne dépassant pas de trois ans, en utilisant </w:t>
      </w:r>
      <w:r>
        <w:rPr>
          <w:rFonts w:ascii="Arial" w:eastAsia="ArialMT" w:hAnsi="Arial" w:cs="Arial"/>
          <w:lang w:val="fr-FR"/>
        </w:rPr>
        <w:t>le formulaire établi à l’appendice VI</w:t>
      </w:r>
      <w:r>
        <w:rPr>
          <w:rFonts w:ascii="Arial" w:eastAsia="Calibri" w:hAnsi="Arial" w:cs="Arial"/>
          <w:lang w:val="fr-FR"/>
        </w:rPr>
        <w:t>II de la présente partie.</w:t>
      </w:r>
    </w:p>
    <w:p w:rsidR="00B57779" w:rsidRDefault="007E5272">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Arial-BoldMT" w:hAnsi="Arial" w:cs="Arial"/>
          <w:b/>
          <w:bCs/>
          <w:sz w:val="24"/>
          <w:szCs w:val="24"/>
          <w:lang w:val="fr-FR"/>
        </w:rPr>
        <w:t>ARA.MED.240 - Médecin généraliste (GMP) agissant en tant qu’AME</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L’autorité compétente d’un État membre informe l’Agence et les autorités compétentes d’autres </w:t>
      </w:r>
      <w:r>
        <w:rPr>
          <w:rFonts w:ascii="Arial" w:eastAsia="Calibri" w:hAnsi="Arial" w:cs="Arial"/>
          <w:lang w:val="fr-FR"/>
        </w:rPr>
        <w:t xml:space="preserve">États membres si des examens </w:t>
      </w:r>
      <w:proofErr w:type="spellStart"/>
      <w:r>
        <w:rPr>
          <w:rFonts w:ascii="Arial" w:eastAsia="Calibri" w:hAnsi="Arial" w:cs="Arial"/>
          <w:lang w:val="fr-FR"/>
        </w:rPr>
        <w:t>aérom</w:t>
      </w:r>
      <w:r>
        <w:rPr>
          <w:rFonts w:ascii="Arial" w:eastAsia="ArialMT" w:hAnsi="Arial" w:cs="Arial"/>
          <w:lang w:val="fr-FR"/>
        </w:rPr>
        <w:t>édicaux</w:t>
      </w:r>
      <w:proofErr w:type="spellEnd"/>
      <w:r>
        <w:rPr>
          <w:rFonts w:ascii="Arial" w:eastAsia="ArialMT" w:hAnsi="Arial" w:cs="Arial"/>
          <w:lang w:val="fr-FR"/>
        </w:rPr>
        <w:t xml:space="preserve"> effectués en vue de l’obtention d’une LAPL peuvent </w:t>
      </w:r>
      <w:r>
        <w:rPr>
          <w:rFonts w:ascii="Arial" w:eastAsia="Calibri" w:hAnsi="Arial" w:cs="Arial"/>
          <w:lang w:val="fr-FR"/>
        </w:rPr>
        <w:t>être effectués par des GMP sur son territoire.</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ARA.MED.245 - Surveillance continue des AME et des GMP</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MT" w:hAnsi="Arial" w:cs="Arial"/>
          <w:lang w:val="fr-FR"/>
        </w:rPr>
        <w:t>Lors de l’élaboration du programme de surveillance continue visé à l’ARA.GEN.305, l’autorité compétente tient compte du nombre d’AME et de GMP exerçant leurs privilèges sur le territoire où elle exerce l’activité de surveillance.</w:t>
      </w:r>
    </w:p>
    <w:p w:rsidR="00B57779" w:rsidRDefault="007E5272">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Calibri" w:hAnsi="Arial" w:cs="Arial"/>
          <w:b/>
          <w:bCs/>
          <w:sz w:val="24"/>
          <w:szCs w:val="24"/>
          <w:lang w:val="fr-FR"/>
        </w:rPr>
        <w:t>ARA.MED.250 - Limitation, s</w:t>
      </w:r>
      <w:r>
        <w:rPr>
          <w:rFonts w:ascii="Arial" w:eastAsia="Arial-BoldMT" w:hAnsi="Arial" w:cs="Arial"/>
          <w:b/>
          <w:bCs/>
          <w:sz w:val="24"/>
          <w:szCs w:val="24"/>
          <w:lang w:val="fr-FR"/>
        </w:rPr>
        <w:t>uspension ou retrait d’un certificat AME</w:t>
      </w:r>
    </w:p>
    <w:p w:rsidR="00B57779" w:rsidRDefault="007E5272">
      <w:pPr>
        <w:numPr>
          <w:ilvl w:val="0"/>
          <w:numId w:val="7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L’autorité compétente limite, suspend ou retire un certificat d’AME dans les cas suivants </w:t>
      </w:r>
      <w:r>
        <w:rPr>
          <w:rFonts w:ascii="Arial" w:eastAsia="Calibri" w:hAnsi="Arial" w:cs="Arial"/>
          <w:lang w:val="fr-FR"/>
        </w:rPr>
        <w:t>:</w:t>
      </w:r>
    </w:p>
    <w:p w:rsidR="00B57779" w:rsidRDefault="007E5272">
      <w:pPr>
        <w:numPr>
          <w:ilvl w:val="0"/>
          <w:numId w:val="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l’AME ne satisfait plus aux exigences </w:t>
      </w:r>
      <w:r>
        <w:rPr>
          <w:rFonts w:ascii="Arial" w:eastAsia="Calibri" w:hAnsi="Arial" w:cs="Arial"/>
          <w:lang w:val="fr-FR"/>
        </w:rPr>
        <w:t>applicables ;</w:t>
      </w:r>
    </w:p>
    <w:p w:rsidR="00B57779" w:rsidRDefault="007E5272">
      <w:pPr>
        <w:numPr>
          <w:ilvl w:val="0"/>
          <w:numId w:val="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critères de certification ou de certification continue ne sont plus satisfaits ;</w:t>
      </w:r>
    </w:p>
    <w:p w:rsidR="00B57779" w:rsidRDefault="007E5272">
      <w:pPr>
        <w:numPr>
          <w:ilvl w:val="0"/>
          <w:numId w:val="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non-</w:t>
      </w:r>
      <w:r>
        <w:rPr>
          <w:rFonts w:ascii="Arial" w:eastAsia="ArialMT" w:hAnsi="Arial" w:cs="Arial"/>
          <w:lang w:val="fr-FR"/>
        </w:rPr>
        <w:t xml:space="preserve">conformité dans l’archivage </w:t>
      </w:r>
      <w:proofErr w:type="spellStart"/>
      <w:r>
        <w:rPr>
          <w:rFonts w:ascii="Arial" w:eastAsia="ArialMT" w:hAnsi="Arial" w:cs="Arial"/>
          <w:lang w:val="fr-FR"/>
        </w:rPr>
        <w:t>aéromédical</w:t>
      </w:r>
      <w:proofErr w:type="spellEnd"/>
      <w:r>
        <w:rPr>
          <w:rFonts w:ascii="Arial" w:eastAsia="ArialMT" w:hAnsi="Arial" w:cs="Arial"/>
          <w:lang w:val="fr-FR"/>
        </w:rPr>
        <w:t xml:space="preserve"> ou des données ou informations incorrectes </w:t>
      </w:r>
      <w:r>
        <w:rPr>
          <w:rFonts w:ascii="Arial" w:eastAsia="Calibri" w:hAnsi="Arial" w:cs="Arial"/>
          <w:lang w:val="fr-FR"/>
        </w:rPr>
        <w:t>ont été soumises ;</w:t>
      </w:r>
    </w:p>
    <w:p w:rsidR="00B57779" w:rsidRDefault="007E5272">
      <w:pPr>
        <w:numPr>
          <w:ilvl w:val="0"/>
          <w:numId w:val="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falsification des dossiers, certificats ou documents médicaux ;</w:t>
      </w:r>
    </w:p>
    <w:p w:rsidR="00B57779" w:rsidRDefault="007E5272">
      <w:pPr>
        <w:numPr>
          <w:ilvl w:val="0"/>
          <w:numId w:val="78"/>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la dissimulation d’informations contenues dans une demande de certificat médical ou à un titulaire d’un tel certificat, ou déclarations, voire représentations, fausses ou frauduleuses, à l’autorité </w:t>
      </w:r>
      <w:r>
        <w:rPr>
          <w:rFonts w:ascii="Arial" w:eastAsia="Calibri" w:hAnsi="Arial" w:cs="Arial"/>
          <w:lang w:val="fr-FR"/>
        </w:rPr>
        <w:t>compétente ;</w:t>
      </w:r>
    </w:p>
    <w:p w:rsidR="00B57779" w:rsidRDefault="007E5272">
      <w:pPr>
        <w:numPr>
          <w:ilvl w:val="0"/>
          <w:numId w:val="78"/>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lastRenderedPageBreak/>
        <w:t xml:space="preserve">le défaut d’actions correctives à la suite des constatations découlant d’un audit effectué au sein </w:t>
      </w:r>
      <w:r>
        <w:rPr>
          <w:rFonts w:ascii="Arial" w:eastAsia="Calibri" w:hAnsi="Arial" w:cs="Arial"/>
          <w:lang w:val="fr-FR"/>
        </w:rPr>
        <w:t xml:space="preserve">du cabinet de </w:t>
      </w:r>
      <w:r>
        <w:rPr>
          <w:rFonts w:ascii="Arial" w:eastAsia="ArialMT" w:hAnsi="Arial" w:cs="Arial"/>
          <w:lang w:val="fr-FR"/>
        </w:rPr>
        <w:t>l’AME ; et</w:t>
      </w:r>
    </w:p>
    <w:p w:rsidR="00B57779" w:rsidRDefault="007E5272">
      <w:pPr>
        <w:numPr>
          <w:ilvl w:val="0"/>
          <w:numId w:val="78"/>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à la demande de l’AME certifié.</w:t>
      </w:r>
    </w:p>
    <w:p w:rsidR="00B57779" w:rsidRDefault="007E5272">
      <w:pPr>
        <w:numPr>
          <w:ilvl w:val="0"/>
          <w:numId w:val="77"/>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 certificat d’un AME est automatiquement retiré dans l’un des cas </w:t>
      </w:r>
      <w:r>
        <w:rPr>
          <w:rFonts w:ascii="Arial" w:eastAsia="Calibri" w:hAnsi="Arial" w:cs="Arial"/>
          <w:lang w:val="fr-FR"/>
        </w:rPr>
        <w:t>suivants :</w:t>
      </w:r>
    </w:p>
    <w:p w:rsidR="00B57779" w:rsidRDefault="007E5272">
      <w:pPr>
        <w:numPr>
          <w:ilvl w:val="0"/>
          <w:numId w:val="79"/>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interdiction d’exercer la </w:t>
      </w:r>
      <w:r>
        <w:rPr>
          <w:rFonts w:ascii="Arial" w:eastAsia="Calibri" w:hAnsi="Arial" w:cs="Arial"/>
          <w:lang w:val="fr-FR"/>
        </w:rPr>
        <w:t>médecine ; ou</w:t>
      </w:r>
    </w:p>
    <w:p w:rsidR="00B57779" w:rsidRDefault="007E5272">
      <w:pPr>
        <w:numPr>
          <w:ilvl w:val="0"/>
          <w:numId w:val="7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radiation de l’Ordre des médecins.</w:t>
      </w:r>
    </w:p>
    <w:p w:rsidR="00B57779" w:rsidRDefault="007E5272">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Arial-BoldMT" w:hAnsi="Arial" w:cs="Arial"/>
          <w:b/>
          <w:bCs/>
          <w:sz w:val="24"/>
          <w:szCs w:val="24"/>
          <w:lang w:val="fr-FR"/>
        </w:rPr>
        <w:t>ARA.MED.255 Mesures d’exécution</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Si, au cours des activités de surveillance ou par tout autre moyen, la preuve est faite qu’un </w:t>
      </w:r>
      <w:proofErr w:type="spellStart"/>
      <w:r>
        <w:rPr>
          <w:rFonts w:ascii="Arial" w:eastAsia="ArialMT" w:hAnsi="Arial" w:cs="Arial"/>
          <w:lang w:val="fr-FR"/>
        </w:rPr>
        <w:t>AeMC</w:t>
      </w:r>
      <w:proofErr w:type="spellEnd"/>
      <w:r>
        <w:rPr>
          <w:rFonts w:ascii="Arial" w:eastAsia="ArialMT" w:hAnsi="Arial" w:cs="Arial"/>
          <w:lang w:val="fr-FR"/>
        </w:rPr>
        <w:t xml:space="preserve">, un AME ou un GMP n’est pas en conformité, l’autorité de délivrance des </w:t>
      </w:r>
      <w:r>
        <w:rPr>
          <w:rFonts w:ascii="Arial" w:eastAsia="Calibri" w:hAnsi="Arial" w:cs="Arial"/>
          <w:lang w:val="fr-FR"/>
        </w:rPr>
        <w:t xml:space="preserve">licences réexamine les certificats médicaux délivrés par ledit </w:t>
      </w:r>
      <w:proofErr w:type="spellStart"/>
      <w:r>
        <w:rPr>
          <w:rFonts w:ascii="Arial" w:eastAsia="Calibri" w:hAnsi="Arial" w:cs="Arial"/>
          <w:lang w:val="fr-FR"/>
        </w:rPr>
        <w:t>AeMC</w:t>
      </w:r>
      <w:proofErr w:type="spellEnd"/>
      <w:r>
        <w:rPr>
          <w:rFonts w:ascii="Arial" w:eastAsia="Calibri" w:hAnsi="Arial" w:cs="Arial"/>
          <w:lang w:val="fr-FR"/>
        </w:rPr>
        <w:t>, AME ou GMP et est en droit de les annuler afin de garantir la sécurité des vols.</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ARA.MED.330 Circonstances médicales particulières</w:t>
      </w:r>
    </w:p>
    <w:p w:rsidR="00B57779" w:rsidRDefault="007E5272">
      <w:pPr>
        <w:numPr>
          <w:ilvl w:val="0"/>
          <w:numId w:val="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Lorsque sont identifiés des techniques, traitements ou procédés médicaux nouveaux qui peuvent </w:t>
      </w:r>
      <w:proofErr w:type="gramStart"/>
      <w:r>
        <w:rPr>
          <w:rFonts w:ascii="Arial" w:eastAsia="Calibri" w:hAnsi="Arial" w:cs="Arial"/>
          <w:lang w:val="fr-FR"/>
        </w:rPr>
        <w:t>justifier</w:t>
      </w:r>
      <w:proofErr w:type="gramEnd"/>
      <w:r>
        <w:rPr>
          <w:rFonts w:ascii="Arial" w:eastAsia="Calibri" w:hAnsi="Arial" w:cs="Arial"/>
          <w:lang w:val="fr-FR"/>
        </w:rPr>
        <w:t xml:space="preserve"> de soumettre à une évaluation d'aptitude des candidats qui, autrement, ne satisferaient pas aux exigences, des recherches peuvent être effectuées en vue de réunir des preuves de l'exercice en toute sécurité des privilèges de la licence.</w:t>
      </w:r>
    </w:p>
    <w:p w:rsidR="00B57779" w:rsidRDefault="007E5272">
      <w:pPr>
        <w:numPr>
          <w:ilvl w:val="0"/>
          <w:numId w:val="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Afin d'entreprendre ces recherches, une autorité compétente, en coopération avec au moins une autre autorité compétente, peut mettre au point et évaluer un protocole d'examen médical sur la base duquel ces autorités compétentes peuvent délivrer un nombre défini de certificats médicaux de pilotes assortis de limites appropriées.</w:t>
      </w:r>
    </w:p>
    <w:p w:rsidR="00B57779" w:rsidRDefault="007E5272">
      <w:pPr>
        <w:numPr>
          <w:ilvl w:val="0"/>
          <w:numId w:val="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 xml:space="preserve">Les </w:t>
      </w:r>
      <w:proofErr w:type="spellStart"/>
      <w:r>
        <w:rPr>
          <w:rFonts w:ascii="Arial" w:eastAsia="Calibri" w:hAnsi="Arial" w:cs="Arial"/>
          <w:lang w:val="fr-FR"/>
        </w:rPr>
        <w:t>AeMC</w:t>
      </w:r>
      <w:proofErr w:type="spellEnd"/>
      <w:r>
        <w:rPr>
          <w:rFonts w:ascii="Arial" w:eastAsia="Calibri" w:hAnsi="Arial" w:cs="Arial"/>
          <w:lang w:val="fr-FR"/>
        </w:rPr>
        <w:t xml:space="preserve"> et AME ne peuvent délivrer de certificats médicaux sur la base d'un protocole de recherche que s'ils en ont reçu l'instruction de l'autorité compétente.</w:t>
      </w:r>
    </w:p>
    <w:p w:rsidR="00B57779" w:rsidRDefault="007E5272">
      <w:pPr>
        <w:numPr>
          <w:ilvl w:val="0"/>
          <w:numId w:val="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 protocole doit faire l'objet d'un accord entre les autorités compétentes concernées et comprendre au minimum :</w:t>
      </w:r>
    </w:p>
    <w:p w:rsidR="00B57779" w:rsidRDefault="007E5272">
      <w:pPr>
        <w:numPr>
          <w:ilvl w:val="0"/>
          <w:numId w:val="8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une évaluation des risques ;</w:t>
      </w:r>
    </w:p>
    <w:p w:rsidR="00B57779" w:rsidRDefault="007E5272">
      <w:pPr>
        <w:numPr>
          <w:ilvl w:val="0"/>
          <w:numId w:val="8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une analyse et une évaluation des publications afin de prouver que la délivrance d'un certificat médical basé sur le protocole de recherche ne compromettrait pas l'exercice en toute sécurité des privilèges de la licence ;</w:t>
      </w:r>
    </w:p>
    <w:p w:rsidR="00B57779" w:rsidRDefault="007E5272">
      <w:pPr>
        <w:numPr>
          <w:ilvl w:val="0"/>
          <w:numId w:val="8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critères détaillés de sélection des pilotes à inclure dans le protocole ;</w:t>
      </w:r>
    </w:p>
    <w:p w:rsidR="00B57779" w:rsidRDefault="007E5272">
      <w:pPr>
        <w:numPr>
          <w:ilvl w:val="0"/>
          <w:numId w:val="8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limites qui seront mentionnées sur le certificat médical ;</w:t>
      </w:r>
    </w:p>
    <w:p w:rsidR="00B57779" w:rsidRDefault="007E5272">
      <w:pPr>
        <w:numPr>
          <w:ilvl w:val="0"/>
          <w:numId w:val="81"/>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les procédures de contrôle à mettre en œuvre par les autorités compétentes </w:t>
      </w:r>
      <w:r>
        <w:rPr>
          <w:rFonts w:ascii="Arial" w:eastAsia="Calibri" w:hAnsi="Arial" w:cs="Arial"/>
          <w:lang w:val="fr-FR"/>
        </w:rPr>
        <w:t>concernées ;</w:t>
      </w:r>
    </w:p>
    <w:p w:rsidR="00B57779" w:rsidRDefault="007E5272">
      <w:pPr>
        <w:numPr>
          <w:ilvl w:val="0"/>
          <w:numId w:val="8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la détermination de points d'arrivée pour mettre un terme au protocole.</w:t>
      </w:r>
    </w:p>
    <w:p w:rsidR="00B57779" w:rsidRDefault="007E5272">
      <w:pPr>
        <w:numPr>
          <w:ilvl w:val="0"/>
          <w:numId w:val="81"/>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e) Le protocole doit être conforme aux principes éthiques pertinents.</w:t>
      </w:r>
    </w:p>
    <w:p w:rsidR="00B57779" w:rsidRDefault="007E5272">
      <w:pPr>
        <w:numPr>
          <w:ilvl w:val="0"/>
          <w:numId w:val="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L'exercice des privilèges de la licence par les titulaires disposant d'un certificat médical délivré sur la base du protocole est limité aux vols effectués à bord d'aéronefs enregistrés dans les États membres participant au protocole de recherche. Cette limitation doit être mentionnée sur le certificat médical.</w:t>
      </w:r>
    </w:p>
    <w:p w:rsidR="00B57779" w:rsidRDefault="007E5272">
      <w:pPr>
        <w:numPr>
          <w:ilvl w:val="0"/>
          <w:numId w:val="80"/>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 xml:space="preserve"> Les autorités compétentes participantes :</w:t>
      </w:r>
    </w:p>
    <w:p w:rsidR="00B57779" w:rsidRDefault="007E5272">
      <w:pPr>
        <w:numPr>
          <w:ilvl w:val="0"/>
          <w:numId w:val="82"/>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fournissent à l'Agence</w:t>
      </w:r>
    </w:p>
    <w:p w:rsidR="00B57779" w:rsidRDefault="007E5272">
      <w:pPr>
        <w:numPr>
          <w:ilvl w:val="0"/>
          <w:numId w:val="83"/>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le protocole de recherche avant sa mise en </w:t>
      </w:r>
      <w:r>
        <w:rPr>
          <w:rFonts w:ascii="Arial" w:eastAsia="ArialMT" w:hAnsi="Arial" w:cs="Arial"/>
          <w:lang w:val="fr-FR"/>
        </w:rPr>
        <w:t>œuvre ;</w:t>
      </w:r>
    </w:p>
    <w:p w:rsidR="00B57779" w:rsidRDefault="007E5272">
      <w:pPr>
        <w:numPr>
          <w:ilvl w:val="0"/>
          <w:numId w:val="8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les coordonnées et fonctions de la personne de contact désignée par chaque autorité compétente participante ;</w:t>
      </w:r>
    </w:p>
    <w:p w:rsidR="00B57779" w:rsidRDefault="007E5272">
      <w:pPr>
        <w:numPr>
          <w:ilvl w:val="0"/>
          <w:numId w:val="83"/>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des comptes rendus documentés des évaluations régulières de son efficacité ;</w:t>
      </w:r>
    </w:p>
    <w:p w:rsidR="00B57779" w:rsidRDefault="007E5272">
      <w:pPr>
        <w:numPr>
          <w:ilvl w:val="0"/>
          <w:numId w:val="82"/>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fournissent aux </w:t>
      </w:r>
      <w:proofErr w:type="spellStart"/>
      <w:r>
        <w:rPr>
          <w:rFonts w:ascii="Arial" w:eastAsia="Calibri" w:hAnsi="Arial" w:cs="Arial"/>
          <w:lang w:val="fr-FR"/>
        </w:rPr>
        <w:t>AeMC</w:t>
      </w:r>
      <w:proofErr w:type="spellEnd"/>
      <w:r>
        <w:rPr>
          <w:rFonts w:ascii="Arial" w:eastAsia="Calibri" w:hAnsi="Arial" w:cs="Arial"/>
          <w:lang w:val="fr-FR"/>
        </w:rPr>
        <w:t xml:space="preserve"> et AME de leur juridiction, pour information, les détails du protocole </w:t>
      </w:r>
      <w:r>
        <w:rPr>
          <w:rFonts w:ascii="Arial" w:eastAsia="ArialMT" w:hAnsi="Arial" w:cs="Arial"/>
          <w:lang w:val="fr-FR"/>
        </w:rPr>
        <w:t>avant sa mise en œuvre.</w:t>
      </w:r>
    </w:p>
    <w:p w:rsidR="00B57779" w:rsidRDefault="007E5272">
      <w:pPr>
        <w:autoSpaceDE w:val="0"/>
        <w:autoSpaceDN w:val="0"/>
        <w:adjustRightInd w:val="0"/>
        <w:spacing w:before="240" w:after="240" w:line="360" w:lineRule="auto"/>
        <w:jc w:val="center"/>
        <w:rPr>
          <w:rFonts w:ascii="Arial" w:eastAsia="Calibri" w:hAnsi="Arial" w:cs="Arial"/>
          <w:b/>
          <w:bCs/>
          <w:sz w:val="28"/>
          <w:szCs w:val="28"/>
          <w:lang w:val="fr-FR"/>
        </w:rPr>
      </w:pPr>
      <w:r>
        <w:rPr>
          <w:rFonts w:ascii="Arial" w:eastAsia="Calibri" w:hAnsi="Arial" w:cs="Arial"/>
          <w:b/>
          <w:bCs/>
          <w:sz w:val="28"/>
          <w:szCs w:val="28"/>
          <w:lang w:val="fr-FR"/>
        </w:rPr>
        <w:t>SECTION III - Certification médicale</w:t>
      </w:r>
    </w:p>
    <w:p w:rsidR="00B57779" w:rsidRDefault="007E5272">
      <w:pPr>
        <w:autoSpaceDE w:val="0"/>
        <w:autoSpaceDN w:val="0"/>
        <w:adjustRightInd w:val="0"/>
        <w:spacing w:before="120" w:after="120" w:line="360" w:lineRule="auto"/>
        <w:jc w:val="both"/>
        <w:rPr>
          <w:rFonts w:ascii="Arial" w:eastAsia="Arial-BoldMT" w:hAnsi="Arial" w:cs="Arial"/>
          <w:b/>
          <w:bCs/>
          <w:sz w:val="24"/>
          <w:szCs w:val="24"/>
          <w:lang w:val="fr-FR"/>
        </w:rPr>
      </w:pPr>
      <w:r>
        <w:rPr>
          <w:rFonts w:ascii="Arial" w:eastAsia="Arial-BoldMT" w:hAnsi="Arial" w:cs="Arial"/>
          <w:b/>
          <w:bCs/>
          <w:sz w:val="24"/>
          <w:szCs w:val="24"/>
          <w:lang w:val="fr-FR"/>
        </w:rPr>
        <w:t>ARA.MED.315 - Revue des rapports d’examen</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L’autorité responsable de la délivrance des licences met en place des procédures visant </w:t>
      </w:r>
      <w:r>
        <w:rPr>
          <w:rFonts w:ascii="Arial" w:eastAsia="Calibri" w:hAnsi="Arial" w:cs="Arial"/>
          <w:lang w:val="fr-FR"/>
        </w:rPr>
        <w:t>à :</w:t>
      </w:r>
    </w:p>
    <w:p w:rsidR="00B57779" w:rsidRDefault="007E5272">
      <w:pPr>
        <w:numPr>
          <w:ilvl w:val="0"/>
          <w:numId w:val="84"/>
        </w:numPr>
        <w:autoSpaceDE w:val="0"/>
        <w:autoSpaceDN w:val="0"/>
        <w:adjustRightInd w:val="0"/>
        <w:spacing w:before="120" w:after="120" w:line="276" w:lineRule="auto"/>
        <w:contextualSpacing/>
        <w:jc w:val="both"/>
        <w:rPr>
          <w:rFonts w:ascii="Arial" w:eastAsia="Calibri" w:hAnsi="Arial" w:cs="Arial"/>
          <w:lang w:val="fr-FR"/>
        </w:rPr>
      </w:pPr>
      <w:r>
        <w:rPr>
          <w:rFonts w:ascii="Arial" w:eastAsia="ArialMT" w:hAnsi="Arial" w:cs="Arial"/>
          <w:lang w:val="fr-FR"/>
        </w:rPr>
        <w:t xml:space="preserve">réexaminer les rapports d’examen et d’évaluation reçus des </w:t>
      </w:r>
      <w:proofErr w:type="spellStart"/>
      <w:r>
        <w:rPr>
          <w:rFonts w:ascii="Arial" w:eastAsia="ArialMT" w:hAnsi="Arial" w:cs="Arial"/>
          <w:lang w:val="fr-FR"/>
        </w:rPr>
        <w:t>AeMC</w:t>
      </w:r>
      <w:proofErr w:type="spellEnd"/>
      <w:r>
        <w:rPr>
          <w:rFonts w:ascii="Arial" w:eastAsia="ArialMT" w:hAnsi="Arial" w:cs="Arial"/>
          <w:lang w:val="fr-FR"/>
        </w:rPr>
        <w:t xml:space="preserve">, AME et GMP et à informer </w:t>
      </w:r>
      <w:r>
        <w:rPr>
          <w:rFonts w:ascii="Arial" w:eastAsia="Calibri" w:hAnsi="Arial" w:cs="Arial"/>
          <w:lang w:val="fr-FR"/>
        </w:rPr>
        <w:t xml:space="preserve">ces derniers de toute incohérence, méprise ou erreur commise lors du processus </w:t>
      </w:r>
      <w:r>
        <w:rPr>
          <w:rFonts w:ascii="Arial" w:eastAsia="ArialMT" w:hAnsi="Arial" w:cs="Arial"/>
          <w:lang w:val="fr-FR"/>
        </w:rPr>
        <w:t xml:space="preserve">d’évaluation ; </w:t>
      </w:r>
      <w:r>
        <w:rPr>
          <w:rFonts w:ascii="Arial" w:eastAsia="Calibri" w:hAnsi="Arial" w:cs="Arial"/>
          <w:lang w:val="fr-FR"/>
        </w:rPr>
        <w:t>et</w:t>
      </w:r>
    </w:p>
    <w:p w:rsidR="00B57779" w:rsidRDefault="007E5272">
      <w:pPr>
        <w:numPr>
          <w:ilvl w:val="0"/>
          <w:numId w:val="84"/>
        </w:numPr>
        <w:autoSpaceDE w:val="0"/>
        <w:autoSpaceDN w:val="0"/>
        <w:adjustRightInd w:val="0"/>
        <w:spacing w:before="120" w:after="120" w:line="276" w:lineRule="auto"/>
        <w:contextualSpacing/>
        <w:jc w:val="both"/>
        <w:rPr>
          <w:rFonts w:ascii="Arial" w:eastAsia="ArialMT" w:hAnsi="Arial" w:cs="Arial"/>
          <w:lang w:val="fr-FR"/>
        </w:rPr>
      </w:pPr>
      <w:r>
        <w:rPr>
          <w:rFonts w:ascii="Arial" w:eastAsia="Calibri" w:hAnsi="Arial" w:cs="Arial"/>
          <w:lang w:val="fr-FR"/>
        </w:rPr>
        <w:t xml:space="preserve">assister les AME et </w:t>
      </w:r>
      <w:proofErr w:type="spellStart"/>
      <w:r>
        <w:rPr>
          <w:rFonts w:ascii="Arial" w:eastAsia="Calibri" w:hAnsi="Arial" w:cs="Arial"/>
          <w:lang w:val="fr-FR"/>
        </w:rPr>
        <w:t>AeMC</w:t>
      </w:r>
      <w:proofErr w:type="spellEnd"/>
      <w:r>
        <w:rPr>
          <w:rFonts w:ascii="Arial" w:eastAsia="Calibri" w:hAnsi="Arial" w:cs="Arial"/>
          <w:lang w:val="fr-FR"/>
        </w:rPr>
        <w:t xml:space="preserve">, à leur demande, pour prendre leur décision dans des cas litigieux </w:t>
      </w:r>
      <w:r>
        <w:rPr>
          <w:rFonts w:ascii="Arial" w:eastAsia="ArialMT" w:hAnsi="Arial" w:cs="Arial"/>
          <w:lang w:val="fr-FR"/>
        </w:rPr>
        <w:t xml:space="preserve">quant à l’examen de l’aptitude </w:t>
      </w:r>
      <w:proofErr w:type="spellStart"/>
      <w:r>
        <w:rPr>
          <w:rFonts w:ascii="Arial" w:eastAsia="ArialMT" w:hAnsi="Arial" w:cs="Arial"/>
          <w:lang w:val="fr-FR"/>
        </w:rPr>
        <w:t>aéromédicale</w:t>
      </w:r>
      <w:proofErr w:type="spellEnd"/>
      <w:r>
        <w:rPr>
          <w:rFonts w:ascii="Arial" w:eastAsia="ArialMT" w:hAnsi="Arial" w:cs="Arial"/>
          <w:lang w:val="fr-FR"/>
        </w:rPr>
        <w:t xml:space="preserve"> d’un candidat.</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ARA.MED.325 - Procédure de réexamen médical</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MT" w:hAnsi="Arial" w:cs="Arial"/>
          <w:lang w:val="fr-FR"/>
        </w:rPr>
        <w:t xml:space="preserve">L’autorité compétente établit une procédure destinée à effectuer un réexamen médical des cas </w:t>
      </w:r>
      <w:r>
        <w:rPr>
          <w:rFonts w:ascii="Arial" w:eastAsia="Calibri" w:hAnsi="Arial" w:cs="Arial"/>
          <w:lang w:val="fr-FR"/>
        </w:rPr>
        <w:t xml:space="preserve">limites et litigieux par des conseillers médicaux indépendants, ayant une expérience dans la pratique </w:t>
      </w:r>
      <w:r>
        <w:rPr>
          <w:rFonts w:ascii="Arial" w:eastAsia="ArialMT" w:hAnsi="Arial" w:cs="Arial"/>
          <w:lang w:val="fr-FR"/>
        </w:rPr>
        <w:t>de la médecine aéronautique, afin qu’ils analysent et donnent un avis quant à l’aptitude médicale d’un candidat pour l’obtention d’un certificat médical.</w:t>
      </w:r>
    </w:p>
    <w:p w:rsidR="00B57779" w:rsidRDefault="007E5272">
      <w:pPr>
        <w:spacing w:after="200" w:line="276" w:lineRule="auto"/>
        <w:rPr>
          <w:rFonts w:ascii="Arial" w:eastAsia="ArialMT" w:hAnsi="Arial" w:cs="Arial"/>
          <w:lang w:val="fr-FR"/>
        </w:rPr>
      </w:pPr>
      <w:r>
        <w:rPr>
          <w:rFonts w:ascii="Arial" w:eastAsia="ArialMT" w:hAnsi="Arial" w:cs="Arial"/>
          <w:lang w:val="fr-FR"/>
        </w:rPr>
        <w:br w:type="page"/>
      </w:r>
    </w:p>
    <w:p w:rsidR="00B57779" w:rsidRDefault="007E5272">
      <w:pPr>
        <w:spacing w:after="200" w:line="276" w:lineRule="auto"/>
        <w:rPr>
          <w:rFonts w:ascii="Arial" w:eastAsia="Arial-BoldMT" w:hAnsi="Arial" w:cs="Arial"/>
          <w:b/>
          <w:bCs/>
          <w:lang w:val="fr-FR"/>
        </w:rPr>
      </w:pPr>
      <w:r>
        <w:rPr>
          <w:rFonts w:ascii="Arial" w:eastAsia="Arial-BoldMT" w:hAnsi="Arial" w:cs="Arial"/>
          <w:b/>
          <w:bCs/>
          <w:lang w:val="fr-FR"/>
        </w:rPr>
        <w:lastRenderedPageBreak/>
        <w:br w:type="page"/>
      </w:r>
    </w:p>
    <w:p w:rsidR="00B57779" w:rsidRDefault="00B57779">
      <w:pPr>
        <w:spacing w:after="200" w:line="276" w:lineRule="auto"/>
        <w:jc w:val="center"/>
        <w:rPr>
          <w:rFonts w:ascii="Arial" w:eastAsia="Calibri" w:hAnsi="Arial" w:cs="Arial"/>
          <w:lang w:val="fr-FR"/>
        </w:rPr>
      </w:pPr>
    </w:p>
    <w:p w:rsidR="00B57779" w:rsidRDefault="00B57779">
      <w:pPr>
        <w:spacing w:after="200" w:line="276" w:lineRule="auto"/>
        <w:jc w:val="center"/>
        <w:rPr>
          <w:rFonts w:ascii="Arial" w:eastAsia="Calibri" w:hAnsi="Arial" w:cs="Arial"/>
          <w:lang w:val="fr-FR"/>
        </w:rPr>
      </w:pPr>
    </w:p>
    <w:p w:rsidR="00B57779" w:rsidRDefault="00B57779">
      <w:pPr>
        <w:spacing w:after="200" w:line="276" w:lineRule="auto"/>
        <w:jc w:val="center"/>
        <w:rPr>
          <w:rFonts w:ascii="Arial" w:eastAsia="Calibri" w:hAnsi="Arial" w:cs="Arial"/>
          <w:lang w:val="fr-FR"/>
        </w:rPr>
      </w:pPr>
    </w:p>
    <w:p w:rsidR="00B57779" w:rsidRDefault="00B57779">
      <w:pPr>
        <w:spacing w:after="200" w:line="276" w:lineRule="auto"/>
        <w:jc w:val="center"/>
        <w:rPr>
          <w:rFonts w:ascii="Arial" w:eastAsia="Calibri" w:hAnsi="Arial" w:cs="Arial"/>
          <w:lang w:val="fr-FR"/>
        </w:rPr>
      </w:pPr>
    </w:p>
    <w:p w:rsidR="00B57779" w:rsidRDefault="00B57779">
      <w:pPr>
        <w:spacing w:after="200" w:line="276" w:lineRule="auto"/>
        <w:jc w:val="center"/>
        <w:rPr>
          <w:rFonts w:ascii="Arial" w:eastAsia="Calibri" w:hAnsi="Arial" w:cs="Arial"/>
          <w:lang w:val="fr-FR"/>
        </w:rPr>
      </w:pPr>
    </w:p>
    <w:p w:rsidR="00B57779" w:rsidRDefault="00B57779">
      <w:pPr>
        <w:spacing w:after="200" w:line="276" w:lineRule="auto"/>
        <w:jc w:val="center"/>
        <w:rPr>
          <w:rFonts w:ascii="Arial" w:eastAsia="Calibri" w:hAnsi="Arial" w:cs="Arial"/>
          <w:lang w:val="fr-FR"/>
        </w:rPr>
      </w:pPr>
    </w:p>
    <w:p w:rsidR="00B57779" w:rsidRDefault="00B57779">
      <w:pPr>
        <w:spacing w:after="200" w:line="276" w:lineRule="auto"/>
        <w:jc w:val="center"/>
        <w:rPr>
          <w:rFonts w:ascii="Arial" w:eastAsia="Calibri" w:hAnsi="Arial" w:cs="Arial"/>
          <w:lang w:val="fr-FR"/>
        </w:rPr>
      </w:pPr>
    </w:p>
    <w:p w:rsidR="00B57779" w:rsidRDefault="00B57779">
      <w:pPr>
        <w:spacing w:after="200" w:line="276" w:lineRule="auto"/>
        <w:jc w:val="center"/>
        <w:rPr>
          <w:rFonts w:ascii="Arial" w:eastAsia="Calibri" w:hAnsi="Arial" w:cs="Arial"/>
          <w:lang w:val="fr-FR"/>
        </w:rPr>
      </w:pPr>
    </w:p>
    <w:p w:rsidR="00B57779" w:rsidRDefault="00B57779">
      <w:pPr>
        <w:spacing w:after="200" w:line="276" w:lineRule="auto"/>
        <w:jc w:val="center"/>
        <w:rPr>
          <w:rFonts w:ascii="Arial" w:eastAsia="Calibri" w:hAnsi="Arial" w:cs="Arial"/>
          <w:lang w:val="fr-FR"/>
        </w:rPr>
      </w:pPr>
    </w:p>
    <w:p w:rsidR="00B57779" w:rsidRDefault="00B57779">
      <w:pPr>
        <w:spacing w:after="200" w:line="276" w:lineRule="auto"/>
        <w:jc w:val="center"/>
        <w:rPr>
          <w:rFonts w:ascii="Arial" w:eastAsia="Calibri" w:hAnsi="Arial" w:cs="Arial"/>
          <w:lang w:val="fr-FR"/>
        </w:rPr>
      </w:pPr>
    </w:p>
    <w:p w:rsidR="00B57779" w:rsidRDefault="00B57779">
      <w:pPr>
        <w:spacing w:after="200" w:line="276" w:lineRule="auto"/>
        <w:jc w:val="center"/>
        <w:rPr>
          <w:rFonts w:ascii="Arial" w:eastAsia="Calibri" w:hAnsi="Arial" w:cs="Arial"/>
          <w:lang w:val="fr-FR"/>
        </w:rPr>
      </w:pPr>
    </w:p>
    <w:p w:rsidR="00B57779" w:rsidRDefault="00B57779">
      <w:pPr>
        <w:spacing w:after="200" w:line="276" w:lineRule="auto"/>
        <w:jc w:val="center"/>
        <w:rPr>
          <w:rFonts w:ascii="Arial" w:eastAsia="Calibri" w:hAnsi="Arial" w:cs="Arial"/>
          <w:lang w:val="fr-FR"/>
        </w:rPr>
      </w:pPr>
    </w:p>
    <w:p w:rsidR="00B57779" w:rsidRDefault="007E5272">
      <w:pPr>
        <w:pBdr>
          <w:top w:val="single" w:sz="12" w:space="12" w:color="auto"/>
          <w:left w:val="single" w:sz="12" w:space="4" w:color="auto"/>
          <w:bottom w:val="single" w:sz="12" w:space="1" w:color="auto"/>
          <w:right w:val="single" w:sz="12" w:space="4" w:color="auto"/>
        </w:pBdr>
        <w:shd w:val="clear" w:color="auto" w:fill="F2F2F2"/>
        <w:tabs>
          <w:tab w:val="left" w:pos="4111"/>
        </w:tabs>
        <w:spacing w:before="240" w:after="240" w:line="360" w:lineRule="auto"/>
        <w:jc w:val="center"/>
        <w:rPr>
          <w:rFonts w:ascii="Arial" w:eastAsia="Calibri" w:hAnsi="Arial" w:cs="Arial"/>
          <w:b/>
          <w:bCs/>
          <w:sz w:val="32"/>
          <w:szCs w:val="32"/>
          <w:lang w:val="fr-FR"/>
        </w:rPr>
      </w:pPr>
      <w:r>
        <w:rPr>
          <w:rFonts w:ascii="Arial" w:eastAsia="Calibri" w:hAnsi="Arial" w:cs="Arial"/>
          <w:b/>
          <w:sz w:val="32"/>
          <w:szCs w:val="32"/>
          <w:lang w:val="fr-FR"/>
        </w:rPr>
        <w:t>APPENDICES À L’ANNEXE VI (PARTIE-ARA)</w:t>
      </w:r>
    </w:p>
    <w:p w:rsidR="00B57779" w:rsidRDefault="00B57779">
      <w:pPr>
        <w:rPr>
          <w:rFonts w:ascii="Arial" w:eastAsia="Arial-BoldMT" w:hAnsi="Arial" w:cs="Arial"/>
          <w:b/>
          <w:bCs/>
          <w:sz w:val="28"/>
          <w:szCs w:val="28"/>
          <w:lang w:val="fr-FR"/>
        </w:rPr>
      </w:pPr>
    </w:p>
    <w:p w:rsidR="00B57779" w:rsidRDefault="007E5272">
      <w:pPr>
        <w:rPr>
          <w:rFonts w:ascii="Arial" w:eastAsia="Arial-BoldMT" w:hAnsi="Arial" w:cs="Arial"/>
          <w:b/>
          <w:bCs/>
          <w:sz w:val="28"/>
          <w:szCs w:val="28"/>
          <w:lang w:val="fr-FR"/>
        </w:rPr>
      </w:pPr>
      <w:r>
        <w:rPr>
          <w:rFonts w:ascii="Arial" w:eastAsia="Arial-BoldMT" w:hAnsi="Arial" w:cs="Arial"/>
          <w:b/>
          <w:bCs/>
          <w:sz w:val="28"/>
          <w:szCs w:val="28"/>
          <w:lang w:val="fr-FR"/>
        </w:rPr>
        <w:br w:type="page"/>
      </w:r>
    </w:p>
    <w:p w:rsidR="00B57779" w:rsidRDefault="007E5272">
      <w:pPr>
        <w:autoSpaceDE w:val="0"/>
        <w:autoSpaceDN w:val="0"/>
        <w:adjustRightInd w:val="0"/>
        <w:spacing w:before="240" w:after="240" w:line="360" w:lineRule="auto"/>
        <w:jc w:val="center"/>
        <w:rPr>
          <w:rFonts w:ascii="Arial" w:eastAsia="Arial-BoldMT" w:hAnsi="Arial" w:cs="Arial"/>
          <w:b/>
          <w:bCs/>
          <w:sz w:val="28"/>
          <w:szCs w:val="28"/>
          <w:lang w:val="fr-FR"/>
        </w:rPr>
      </w:pPr>
      <w:r>
        <w:rPr>
          <w:rFonts w:ascii="Arial" w:eastAsia="Arial-BoldMT" w:hAnsi="Arial" w:cs="Arial"/>
          <w:b/>
          <w:bCs/>
          <w:sz w:val="28"/>
          <w:szCs w:val="28"/>
          <w:lang w:val="fr-FR"/>
        </w:rPr>
        <w:lastRenderedPageBreak/>
        <w:t>Appendice I de L’ANNEXE VI (PARTIE-ARA)</w:t>
      </w:r>
    </w:p>
    <w:p w:rsidR="00B57779" w:rsidRDefault="007E5272">
      <w:pPr>
        <w:autoSpaceDE w:val="0"/>
        <w:autoSpaceDN w:val="0"/>
        <w:adjustRightInd w:val="0"/>
        <w:spacing w:before="120" w:after="120" w:line="276" w:lineRule="auto"/>
        <w:jc w:val="both"/>
        <w:rPr>
          <w:rFonts w:ascii="Arial" w:eastAsia="Arial-BoldMT" w:hAnsi="Arial" w:cs="Arial"/>
          <w:b/>
          <w:bCs/>
          <w:lang w:val="fr-FR"/>
        </w:rPr>
      </w:pPr>
      <w:r>
        <w:rPr>
          <w:rFonts w:ascii="Arial" w:eastAsia="Arial-BoldMT" w:hAnsi="Arial" w:cs="Arial"/>
          <w:b/>
          <w:bCs/>
          <w:lang w:val="fr-FR"/>
        </w:rPr>
        <w:t>Licence de membre d’équipage de conduite</w:t>
      </w:r>
    </w:p>
    <w:p w:rsidR="00B57779" w:rsidRDefault="007E5272">
      <w:pPr>
        <w:autoSpaceDE w:val="0"/>
        <w:autoSpaceDN w:val="0"/>
        <w:adjustRightInd w:val="0"/>
        <w:spacing w:before="120" w:after="120" w:line="276" w:lineRule="auto"/>
        <w:jc w:val="both"/>
        <w:rPr>
          <w:rFonts w:ascii="Arial" w:eastAsia="Arial-BoldMT" w:hAnsi="Arial" w:cs="Arial"/>
          <w:lang w:val="fr-FR"/>
        </w:rPr>
      </w:pPr>
      <w:r>
        <w:rPr>
          <w:rFonts w:ascii="Arial" w:eastAsia="ArialMT" w:hAnsi="Arial" w:cs="Arial"/>
          <w:lang w:val="fr-FR"/>
        </w:rPr>
        <w:t>La licence de membre d’équipage de conduite délivrée par un État membre selon la partie</w:t>
      </w:r>
      <w:r>
        <w:rPr>
          <w:rFonts w:ascii="Arial" w:eastAsia="Arial-BoldMT" w:hAnsi="Arial" w:cs="Arial"/>
          <w:lang w:val="fr-FR"/>
        </w:rPr>
        <w:t>-FCL est conforme aux spécifications suivantes :</w:t>
      </w:r>
    </w:p>
    <w:p w:rsidR="00B57779" w:rsidRDefault="007E5272">
      <w:pPr>
        <w:numPr>
          <w:ilvl w:val="0"/>
          <w:numId w:val="85"/>
        </w:numPr>
        <w:autoSpaceDE w:val="0"/>
        <w:autoSpaceDN w:val="0"/>
        <w:adjustRightInd w:val="0"/>
        <w:spacing w:before="120" w:after="120" w:line="276" w:lineRule="auto"/>
        <w:contextualSpacing/>
        <w:jc w:val="both"/>
        <w:rPr>
          <w:rFonts w:ascii="Arial" w:eastAsia="Arial-BoldMT" w:hAnsi="Arial" w:cs="Arial"/>
          <w:lang w:val="fr-FR"/>
        </w:rPr>
      </w:pPr>
      <w:r>
        <w:rPr>
          <w:rFonts w:ascii="Arial" w:eastAsia="Arial-BoldMT" w:hAnsi="Arial" w:cs="Arial"/>
          <w:lang w:val="fr-FR"/>
        </w:rPr>
        <w:t>Contenu. Le numéro de rubrique indiqué est toujours imprimé avec l'en-tête de la rubrique.</w:t>
      </w:r>
    </w:p>
    <w:p w:rsidR="00B57779" w:rsidRDefault="007E5272">
      <w:pPr>
        <w:autoSpaceDE w:val="0"/>
        <w:autoSpaceDN w:val="0"/>
        <w:adjustRightInd w:val="0"/>
        <w:spacing w:before="120" w:after="120" w:line="276" w:lineRule="auto"/>
        <w:ind w:left="360"/>
        <w:jc w:val="both"/>
        <w:rPr>
          <w:rFonts w:ascii="Arial" w:eastAsia="Arial-BoldMT" w:hAnsi="Arial" w:cs="Arial"/>
          <w:lang w:val="fr-FR"/>
        </w:rPr>
      </w:pPr>
      <w:r>
        <w:rPr>
          <w:rFonts w:ascii="Arial" w:eastAsia="ArialMT" w:hAnsi="Arial" w:cs="Arial"/>
          <w:lang w:val="fr-FR"/>
        </w:rPr>
        <w:t xml:space="preserve">Les rubriques I à XI sont “permanentes” et les rubriques XII à XIV sont “variables” et peuvent </w:t>
      </w:r>
      <w:r>
        <w:rPr>
          <w:rFonts w:ascii="Arial" w:eastAsia="Arial-BoldMT" w:hAnsi="Arial" w:cs="Arial"/>
          <w:lang w:val="fr-FR"/>
        </w:rPr>
        <w:t>apparaître sur une partie séparée ou détachable du formulaire principal. Toute partie séparée ou détachable est clairement identifiable comme faisant partie de la licence.</w:t>
      </w:r>
    </w:p>
    <w:p w:rsidR="00B57779" w:rsidRDefault="007E5272">
      <w:pPr>
        <w:numPr>
          <w:ilvl w:val="0"/>
          <w:numId w:val="86"/>
        </w:numPr>
        <w:autoSpaceDE w:val="0"/>
        <w:autoSpaceDN w:val="0"/>
        <w:adjustRightInd w:val="0"/>
        <w:spacing w:before="120" w:after="120" w:line="276" w:lineRule="auto"/>
        <w:contextualSpacing/>
        <w:jc w:val="both"/>
        <w:rPr>
          <w:rFonts w:ascii="Arial" w:eastAsia="Arial-BoldMT" w:hAnsi="Arial" w:cs="Arial"/>
          <w:b/>
          <w:bCs/>
          <w:lang w:val="fr-FR"/>
        </w:rPr>
      </w:pPr>
      <w:r>
        <w:rPr>
          <w:rFonts w:ascii="Arial" w:eastAsia="Arial-BoldMT" w:hAnsi="Arial" w:cs="Arial"/>
          <w:b/>
          <w:bCs/>
          <w:lang w:val="fr-FR"/>
        </w:rPr>
        <w:t>Rubriques permanentes :</w:t>
      </w:r>
    </w:p>
    <w:p w:rsidR="00B57779" w:rsidRDefault="007E5272">
      <w:pPr>
        <w:numPr>
          <w:ilvl w:val="0"/>
          <w:numId w:val="87"/>
        </w:numPr>
        <w:autoSpaceDE w:val="0"/>
        <w:autoSpaceDN w:val="0"/>
        <w:adjustRightInd w:val="0"/>
        <w:spacing w:before="120" w:after="120" w:line="276" w:lineRule="auto"/>
        <w:ind w:left="1276" w:hanging="568"/>
        <w:contextualSpacing/>
        <w:jc w:val="both"/>
        <w:rPr>
          <w:rFonts w:ascii="Arial" w:eastAsia="Arial-BoldMT" w:hAnsi="Arial" w:cs="Arial"/>
          <w:lang w:val="fr-FR"/>
        </w:rPr>
      </w:pPr>
      <w:r>
        <w:rPr>
          <w:rFonts w:ascii="Arial" w:eastAsia="Arial-BoldMT" w:hAnsi="Arial" w:cs="Arial"/>
          <w:lang w:val="fr-FR"/>
        </w:rPr>
        <w:t>état de délivrance de la licence ;</w:t>
      </w:r>
    </w:p>
    <w:p w:rsidR="00B57779" w:rsidRDefault="007E5272">
      <w:pPr>
        <w:numPr>
          <w:ilvl w:val="0"/>
          <w:numId w:val="87"/>
        </w:numPr>
        <w:autoSpaceDE w:val="0"/>
        <w:autoSpaceDN w:val="0"/>
        <w:adjustRightInd w:val="0"/>
        <w:spacing w:before="120" w:after="120" w:line="276" w:lineRule="auto"/>
        <w:ind w:left="1276" w:hanging="568"/>
        <w:contextualSpacing/>
        <w:jc w:val="both"/>
        <w:rPr>
          <w:rFonts w:ascii="Arial" w:eastAsia="Arial-BoldMT" w:hAnsi="Arial" w:cs="Arial"/>
          <w:lang w:val="fr-FR"/>
        </w:rPr>
      </w:pPr>
      <w:r>
        <w:rPr>
          <w:rFonts w:ascii="Arial" w:eastAsia="Arial-BoldMT" w:hAnsi="Arial" w:cs="Arial"/>
          <w:lang w:val="fr-FR"/>
        </w:rPr>
        <w:t>titre de la licence ;</w:t>
      </w:r>
    </w:p>
    <w:p w:rsidR="00B57779" w:rsidRDefault="007E5272">
      <w:pPr>
        <w:numPr>
          <w:ilvl w:val="0"/>
          <w:numId w:val="87"/>
        </w:numPr>
        <w:autoSpaceDE w:val="0"/>
        <w:autoSpaceDN w:val="0"/>
        <w:adjustRightInd w:val="0"/>
        <w:spacing w:before="120" w:after="120" w:line="276" w:lineRule="auto"/>
        <w:ind w:left="1276" w:hanging="568"/>
        <w:contextualSpacing/>
        <w:jc w:val="both"/>
        <w:rPr>
          <w:rFonts w:ascii="Arial" w:eastAsia="Arial-BoldMT" w:hAnsi="Arial" w:cs="Arial"/>
          <w:lang w:val="fr-FR"/>
        </w:rPr>
      </w:pPr>
      <w:r>
        <w:rPr>
          <w:rFonts w:ascii="Arial" w:eastAsia="Arial-BoldMT" w:hAnsi="Arial" w:cs="Arial"/>
          <w:lang w:val="fr-FR"/>
        </w:rPr>
        <w:t>numéro de série de la licence commençant par le code de pays UN de l'État dans lequel la li</w:t>
      </w:r>
      <w:r>
        <w:rPr>
          <w:rFonts w:ascii="Arial" w:eastAsia="ArialMT" w:hAnsi="Arial" w:cs="Arial"/>
          <w:lang w:val="fr-FR"/>
        </w:rPr>
        <w:t xml:space="preserve">cence a été délivrée, suivi par “FCL” et une séquence de numéros </w:t>
      </w:r>
      <w:r>
        <w:rPr>
          <w:rFonts w:ascii="Arial" w:eastAsia="Arial-BoldMT" w:hAnsi="Arial" w:cs="Arial"/>
          <w:lang w:val="fr-FR"/>
        </w:rPr>
        <w:t>et/ou de lettres, en chiffres arabes et caractères latins ;</w:t>
      </w:r>
    </w:p>
    <w:p w:rsidR="00B57779" w:rsidRDefault="007E5272">
      <w:pPr>
        <w:numPr>
          <w:ilvl w:val="0"/>
          <w:numId w:val="87"/>
        </w:numPr>
        <w:autoSpaceDE w:val="0"/>
        <w:autoSpaceDN w:val="0"/>
        <w:adjustRightInd w:val="0"/>
        <w:spacing w:before="120" w:after="120" w:line="276" w:lineRule="auto"/>
        <w:ind w:left="1276" w:hanging="568"/>
        <w:contextualSpacing/>
        <w:jc w:val="both"/>
        <w:rPr>
          <w:rFonts w:ascii="Arial" w:eastAsia="Arial-BoldMT" w:hAnsi="Arial" w:cs="Arial"/>
          <w:lang w:val="fr-FR"/>
        </w:rPr>
      </w:pPr>
      <w:r>
        <w:rPr>
          <w:rFonts w:ascii="Arial" w:eastAsia="Arial-BoldMT" w:hAnsi="Arial" w:cs="Arial"/>
          <w:lang w:val="fr-FR"/>
        </w:rPr>
        <w:t>nom du titulaire (en caractères latins, même si les caractères de la langue nationale ne sont pas latins); IV bis) date de naissance;</w:t>
      </w:r>
    </w:p>
    <w:p w:rsidR="00B57779" w:rsidRDefault="007E5272">
      <w:pPr>
        <w:numPr>
          <w:ilvl w:val="0"/>
          <w:numId w:val="87"/>
        </w:numPr>
        <w:autoSpaceDE w:val="0"/>
        <w:autoSpaceDN w:val="0"/>
        <w:adjustRightInd w:val="0"/>
        <w:spacing w:before="120" w:after="120" w:line="276" w:lineRule="auto"/>
        <w:ind w:left="1276" w:hanging="568"/>
        <w:contextualSpacing/>
        <w:jc w:val="both"/>
        <w:rPr>
          <w:rFonts w:ascii="Arial" w:eastAsia="Arial-BoldMT" w:hAnsi="Arial" w:cs="Arial"/>
          <w:lang w:val="fr-FR"/>
        </w:rPr>
      </w:pPr>
      <w:r>
        <w:rPr>
          <w:rFonts w:ascii="Arial" w:eastAsia="Arial-BoldMT" w:hAnsi="Arial" w:cs="Arial"/>
          <w:lang w:val="fr-FR"/>
        </w:rPr>
        <w:t>adresse du titulaire ;</w:t>
      </w:r>
    </w:p>
    <w:p w:rsidR="00B57779" w:rsidRDefault="007E5272">
      <w:pPr>
        <w:numPr>
          <w:ilvl w:val="0"/>
          <w:numId w:val="87"/>
        </w:numPr>
        <w:autoSpaceDE w:val="0"/>
        <w:autoSpaceDN w:val="0"/>
        <w:adjustRightInd w:val="0"/>
        <w:spacing w:before="120" w:after="120" w:line="276" w:lineRule="auto"/>
        <w:ind w:left="1276" w:hanging="568"/>
        <w:contextualSpacing/>
        <w:jc w:val="both"/>
        <w:rPr>
          <w:rFonts w:ascii="Arial" w:eastAsia="Arial-BoldMT" w:hAnsi="Arial" w:cs="Arial"/>
          <w:lang w:val="fr-FR"/>
        </w:rPr>
      </w:pPr>
      <w:r>
        <w:rPr>
          <w:rFonts w:ascii="Arial" w:eastAsia="Arial-BoldMT" w:hAnsi="Arial" w:cs="Arial"/>
          <w:lang w:val="fr-FR"/>
        </w:rPr>
        <w:t>nationalité du titulaire ;</w:t>
      </w:r>
    </w:p>
    <w:p w:rsidR="00B57779" w:rsidRDefault="007E5272">
      <w:pPr>
        <w:numPr>
          <w:ilvl w:val="0"/>
          <w:numId w:val="87"/>
        </w:numPr>
        <w:autoSpaceDE w:val="0"/>
        <w:autoSpaceDN w:val="0"/>
        <w:adjustRightInd w:val="0"/>
        <w:spacing w:before="120" w:after="120" w:line="276" w:lineRule="auto"/>
        <w:ind w:left="1276" w:hanging="568"/>
        <w:contextualSpacing/>
        <w:jc w:val="both"/>
        <w:rPr>
          <w:rFonts w:ascii="Arial" w:eastAsia="Arial-BoldMT" w:hAnsi="Arial" w:cs="Arial"/>
          <w:lang w:val="fr-FR"/>
        </w:rPr>
      </w:pPr>
      <w:r>
        <w:rPr>
          <w:rFonts w:ascii="Arial" w:eastAsia="Arial-BoldMT" w:hAnsi="Arial" w:cs="Arial"/>
          <w:lang w:val="fr-FR"/>
        </w:rPr>
        <w:t>signature du titulaire ;</w:t>
      </w:r>
    </w:p>
    <w:p w:rsidR="00B57779" w:rsidRDefault="007E5272">
      <w:pPr>
        <w:numPr>
          <w:ilvl w:val="0"/>
          <w:numId w:val="87"/>
        </w:numPr>
        <w:autoSpaceDE w:val="0"/>
        <w:autoSpaceDN w:val="0"/>
        <w:adjustRightInd w:val="0"/>
        <w:spacing w:before="120" w:after="120" w:line="276" w:lineRule="auto"/>
        <w:ind w:left="1276" w:hanging="568"/>
        <w:contextualSpacing/>
        <w:jc w:val="both"/>
        <w:rPr>
          <w:rFonts w:ascii="Arial" w:eastAsia="Arial-BoldMT" w:hAnsi="Arial" w:cs="Arial"/>
          <w:lang w:val="fr-FR"/>
        </w:rPr>
      </w:pPr>
      <w:r>
        <w:rPr>
          <w:rFonts w:ascii="Arial" w:eastAsia="Arial-BoldMT" w:hAnsi="Arial" w:cs="Arial"/>
          <w:lang w:val="fr-FR"/>
        </w:rPr>
        <w:t>autorité compétente et, le cas échéant, conditions dans lesquelles la licence a été délivrée ;</w:t>
      </w:r>
    </w:p>
    <w:p w:rsidR="00B57779" w:rsidRDefault="007E5272">
      <w:pPr>
        <w:numPr>
          <w:ilvl w:val="0"/>
          <w:numId w:val="87"/>
        </w:numPr>
        <w:autoSpaceDE w:val="0"/>
        <w:autoSpaceDN w:val="0"/>
        <w:adjustRightInd w:val="0"/>
        <w:spacing w:before="120" w:after="120" w:line="276" w:lineRule="auto"/>
        <w:ind w:left="1276" w:hanging="568"/>
        <w:contextualSpacing/>
        <w:jc w:val="both"/>
        <w:rPr>
          <w:rFonts w:ascii="Arial" w:eastAsia="Arial-BoldMT" w:hAnsi="Arial" w:cs="Arial"/>
          <w:lang w:val="fr-FR"/>
        </w:rPr>
      </w:pPr>
      <w:r>
        <w:rPr>
          <w:rFonts w:ascii="Arial" w:eastAsia="Arial-BoldMT" w:hAnsi="Arial" w:cs="Arial"/>
          <w:lang w:val="fr-FR"/>
        </w:rPr>
        <w:t>certification de la validité et autorisation pour les privilèges accordés ;</w:t>
      </w:r>
    </w:p>
    <w:p w:rsidR="00B57779" w:rsidRDefault="007E5272">
      <w:pPr>
        <w:numPr>
          <w:ilvl w:val="0"/>
          <w:numId w:val="87"/>
        </w:numPr>
        <w:autoSpaceDE w:val="0"/>
        <w:autoSpaceDN w:val="0"/>
        <w:adjustRightInd w:val="0"/>
        <w:spacing w:before="120" w:after="120" w:line="276" w:lineRule="auto"/>
        <w:ind w:left="1276" w:hanging="568"/>
        <w:contextualSpacing/>
        <w:jc w:val="both"/>
        <w:rPr>
          <w:rFonts w:ascii="Arial" w:eastAsia="Arial-BoldMT" w:hAnsi="Arial" w:cs="Arial"/>
          <w:lang w:val="fr-FR"/>
        </w:rPr>
      </w:pPr>
      <w:r>
        <w:rPr>
          <w:rFonts w:ascii="Arial" w:eastAsia="Arial-BoldMT" w:hAnsi="Arial" w:cs="Arial"/>
          <w:lang w:val="fr-FR"/>
        </w:rPr>
        <w:t>signature de la personne qui délivre la licence et date de délivrance ; et</w:t>
      </w:r>
    </w:p>
    <w:p w:rsidR="00B57779" w:rsidRDefault="007E5272">
      <w:pPr>
        <w:numPr>
          <w:ilvl w:val="0"/>
          <w:numId w:val="87"/>
        </w:numPr>
        <w:autoSpaceDE w:val="0"/>
        <w:autoSpaceDN w:val="0"/>
        <w:adjustRightInd w:val="0"/>
        <w:spacing w:before="120" w:after="120" w:line="276" w:lineRule="auto"/>
        <w:ind w:left="1276" w:hanging="568"/>
        <w:contextualSpacing/>
        <w:jc w:val="both"/>
        <w:rPr>
          <w:rFonts w:ascii="Arial" w:eastAsia="Arial-BoldMT" w:hAnsi="Arial" w:cs="Arial"/>
          <w:lang w:val="fr-FR"/>
        </w:rPr>
      </w:pPr>
      <w:r>
        <w:rPr>
          <w:rFonts w:ascii="Arial" w:eastAsia="Arial-BoldMT" w:hAnsi="Arial" w:cs="Arial"/>
          <w:lang w:val="fr-FR"/>
        </w:rPr>
        <w:t>sceau ou cachet de l'autorité compétente.</w:t>
      </w:r>
    </w:p>
    <w:p w:rsidR="00B57779" w:rsidRDefault="007E5272">
      <w:pPr>
        <w:numPr>
          <w:ilvl w:val="0"/>
          <w:numId w:val="86"/>
        </w:numPr>
        <w:autoSpaceDE w:val="0"/>
        <w:autoSpaceDN w:val="0"/>
        <w:adjustRightInd w:val="0"/>
        <w:spacing w:before="120" w:after="120" w:line="276" w:lineRule="auto"/>
        <w:contextualSpacing/>
        <w:jc w:val="both"/>
        <w:rPr>
          <w:rFonts w:ascii="Arial" w:eastAsia="Arial-BoldMT" w:hAnsi="Arial" w:cs="Arial"/>
          <w:b/>
          <w:bCs/>
          <w:lang w:val="fr-FR"/>
        </w:rPr>
      </w:pPr>
      <w:r>
        <w:rPr>
          <w:rFonts w:ascii="Arial" w:eastAsia="Arial-BoldMT" w:hAnsi="Arial" w:cs="Arial"/>
          <w:b/>
          <w:bCs/>
          <w:lang w:val="fr-FR"/>
        </w:rPr>
        <w:t>Rubriques variables :</w:t>
      </w:r>
    </w:p>
    <w:p w:rsidR="00B57779" w:rsidRDefault="007E5272">
      <w:pPr>
        <w:numPr>
          <w:ilvl w:val="0"/>
          <w:numId w:val="87"/>
        </w:numPr>
        <w:autoSpaceDE w:val="0"/>
        <w:autoSpaceDN w:val="0"/>
        <w:adjustRightInd w:val="0"/>
        <w:spacing w:before="120" w:after="120" w:line="276" w:lineRule="auto"/>
        <w:ind w:left="1276" w:hanging="567"/>
        <w:contextualSpacing/>
        <w:jc w:val="both"/>
        <w:rPr>
          <w:rFonts w:ascii="Arial" w:eastAsia="Arial-BoldMT" w:hAnsi="Arial" w:cs="Arial"/>
          <w:lang w:val="fr-FR"/>
        </w:rPr>
      </w:pPr>
      <w:r>
        <w:rPr>
          <w:rFonts w:ascii="Arial" w:eastAsia="Arial-BoldMT" w:hAnsi="Arial" w:cs="Arial"/>
          <w:lang w:val="fr-FR"/>
        </w:rPr>
        <w:t>XII) qualifications et autorisations : classe, type, autorisation d'instructeur, etc. avec dates d'expiration. Des privilèges liés à la radiotéléphonie (R/T) peuvent figurer sur le formulaire ou sur une autorisation séparée ;</w:t>
      </w:r>
    </w:p>
    <w:p w:rsidR="00B57779" w:rsidRDefault="007E5272">
      <w:pPr>
        <w:numPr>
          <w:ilvl w:val="0"/>
          <w:numId w:val="87"/>
        </w:numPr>
        <w:autoSpaceDE w:val="0"/>
        <w:autoSpaceDN w:val="0"/>
        <w:adjustRightInd w:val="0"/>
        <w:spacing w:before="120" w:after="120" w:line="276" w:lineRule="auto"/>
        <w:ind w:left="1276" w:hanging="567"/>
        <w:contextualSpacing/>
        <w:jc w:val="both"/>
        <w:rPr>
          <w:rFonts w:ascii="Arial" w:eastAsia="Arial-BoldMT" w:hAnsi="Arial" w:cs="Arial"/>
          <w:lang w:val="fr-FR"/>
        </w:rPr>
      </w:pPr>
      <w:r>
        <w:rPr>
          <w:rFonts w:ascii="Arial" w:eastAsia="Arial-BoldMT" w:hAnsi="Arial" w:cs="Arial"/>
          <w:lang w:val="fr-FR"/>
        </w:rPr>
        <w:t>XIII) remarques : c.-à-d. validations spéciales liées à des limitations et validations de privilèges, notamment en termes de compétences linguistiques, qualifications pour des aéronefs relevant de l'annexe II lorsqu'ils sont utilisés aux fins du transport aérien commercial ; et</w:t>
      </w:r>
    </w:p>
    <w:p w:rsidR="00B57779" w:rsidRDefault="007E5272">
      <w:pPr>
        <w:numPr>
          <w:ilvl w:val="0"/>
          <w:numId w:val="87"/>
        </w:numPr>
        <w:autoSpaceDE w:val="0"/>
        <w:autoSpaceDN w:val="0"/>
        <w:adjustRightInd w:val="0"/>
        <w:spacing w:before="120" w:after="120" w:line="276" w:lineRule="auto"/>
        <w:ind w:left="1134" w:hanging="425"/>
        <w:contextualSpacing/>
        <w:jc w:val="both"/>
        <w:rPr>
          <w:rFonts w:ascii="Arial" w:eastAsia="Arial-BoldMT" w:hAnsi="Arial" w:cs="Arial"/>
          <w:lang w:val="fr-FR"/>
        </w:rPr>
      </w:pPr>
      <w:r>
        <w:rPr>
          <w:rFonts w:ascii="Arial" w:eastAsia="Arial-BoldMT" w:hAnsi="Arial" w:cs="Arial"/>
          <w:lang w:val="fr-FR"/>
        </w:rPr>
        <w:t>XIV) tout autre détail requis par l'autorité compétente (par exemple lieu de naissance/lieu d'origine).</w:t>
      </w:r>
    </w:p>
    <w:p w:rsidR="00B57779" w:rsidRDefault="007E5272">
      <w:pPr>
        <w:numPr>
          <w:ilvl w:val="0"/>
          <w:numId w:val="85"/>
        </w:numPr>
        <w:autoSpaceDE w:val="0"/>
        <w:autoSpaceDN w:val="0"/>
        <w:adjustRightInd w:val="0"/>
        <w:spacing w:before="120" w:after="120" w:line="276" w:lineRule="auto"/>
        <w:contextualSpacing/>
        <w:jc w:val="both"/>
        <w:rPr>
          <w:rFonts w:ascii="Arial" w:eastAsia="Arial-BoldMT" w:hAnsi="Arial" w:cs="Arial"/>
          <w:lang w:val="fr-FR"/>
        </w:rPr>
      </w:pPr>
      <w:r>
        <w:rPr>
          <w:rFonts w:ascii="Arial" w:eastAsia="Arial-BoldMT" w:hAnsi="Arial" w:cs="Arial"/>
          <w:lang w:val="fr-FR"/>
        </w:rPr>
        <w:t>Matériau. Le papier ou tout autre matériau utilisé doit prévenir toute altération ou suppression, ou les faire apparaître clairement. Tout élément ajouté sur le formulaire ou supprimé de celui-ci sera validé de façon claire par l'autorité compétente.</w:t>
      </w:r>
    </w:p>
    <w:p w:rsidR="00B57779" w:rsidRDefault="007E5272">
      <w:pPr>
        <w:numPr>
          <w:ilvl w:val="0"/>
          <w:numId w:val="85"/>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lastRenderedPageBreak/>
        <w:t>Langue. Les licences sont établies dans la/les langue(s) nationale(s) et en anglais, ainsi que dans toute autre langue que l'autorité compétente juge appropriée.</w:t>
      </w:r>
    </w:p>
    <w:p w:rsidR="00B57779" w:rsidRDefault="007E5272">
      <w:pPr>
        <w:spacing w:after="200" w:line="276" w:lineRule="auto"/>
        <w:rPr>
          <w:rFonts w:ascii="Calibri" w:eastAsia="Calibri" w:hAnsi="Calibri" w:cs="Arial"/>
          <w:lang w:val="fr-FR"/>
        </w:rPr>
      </w:pPr>
      <w:r>
        <w:rPr>
          <w:rFonts w:ascii="Calibri" w:eastAsia="Calibri" w:hAnsi="Calibri" w:cs="Arial"/>
          <w:lang w:val="fr-FR"/>
        </w:rPr>
        <w:br w:type="page"/>
      </w:r>
    </w:p>
    <w:p w:rsidR="00B57779" w:rsidRDefault="007E5272">
      <w:pPr>
        <w:shd w:val="clear" w:color="auto" w:fill="FFFFFF"/>
        <w:tabs>
          <w:tab w:val="left" w:pos="926"/>
        </w:tabs>
        <w:spacing w:before="120" w:after="120" w:line="240" w:lineRule="auto"/>
        <w:ind w:left="357" w:hanging="641"/>
        <w:contextualSpacing/>
        <w:rPr>
          <w:rFonts w:ascii="Arial" w:eastAsia="Calibri" w:hAnsi="Arial" w:cs="Arial"/>
          <w:sz w:val="16"/>
          <w:szCs w:val="16"/>
          <w:lang w:val="fr-FR"/>
        </w:rPr>
      </w:pPr>
      <w:r>
        <w:rPr>
          <w:rFonts w:ascii="Arial" w:eastAsia="Calibri" w:hAnsi="Arial" w:cs="Arial"/>
          <w:sz w:val="16"/>
          <w:szCs w:val="16"/>
          <w:lang w:val="fr-FR"/>
        </w:rPr>
        <w:lastRenderedPageBreak/>
        <w:t>Page de garde</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284"/>
        <w:gridCol w:w="4678"/>
      </w:tblGrid>
      <w:tr w:rsidR="00B57779">
        <w:trPr>
          <w:trHeight w:val="5213"/>
        </w:trPr>
        <w:tc>
          <w:tcPr>
            <w:tcW w:w="4820" w:type="dxa"/>
          </w:tcPr>
          <w:p w:rsidR="00B57779" w:rsidRDefault="007E5272">
            <w:pPr>
              <w:spacing w:before="80" w:after="80" w:line="240" w:lineRule="auto"/>
              <w:jc w:val="center"/>
              <w:rPr>
                <w:rFonts w:ascii="Arial" w:eastAsia="@Arial Unicode MS" w:hAnsi="Arial" w:cs="Arial"/>
                <w:sz w:val="16"/>
                <w:szCs w:val="16"/>
                <w:lang w:val="fr-FR"/>
              </w:rPr>
            </w:pPr>
            <w:r>
              <w:rPr>
                <w:rFonts w:ascii="Arial" w:eastAsia="@Arial Unicode MS" w:hAnsi="Arial" w:cs="Arial"/>
                <w:sz w:val="16"/>
                <w:szCs w:val="16"/>
                <w:lang w:val="fr-FR"/>
              </w:rPr>
              <w:t>Nom et logo de l’autorité compétente</w:t>
            </w:r>
          </w:p>
          <w:p w:rsidR="00B57779" w:rsidRDefault="007E5272">
            <w:pPr>
              <w:spacing w:before="80" w:after="80" w:line="240" w:lineRule="auto"/>
              <w:jc w:val="center"/>
              <w:rPr>
                <w:rFonts w:ascii="Arial" w:eastAsia="@Arial Unicode MS" w:hAnsi="Arial" w:cs="Arial"/>
                <w:sz w:val="16"/>
                <w:szCs w:val="16"/>
                <w:lang w:val="fr-FR"/>
              </w:rPr>
            </w:pPr>
            <w:r>
              <w:rPr>
                <w:rFonts w:ascii="Arial" w:eastAsia="@Arial Unicode MS" w:hAnsi="Arial" w:cs="Arial"/>
                <w:sz w:val="16"/>
                <w:szCs w:val="16"/>
                <w:lang w:val="fr-FR"/>
              </w:rPr>
              <w:t>[anglais et toute(s) autres langue(s) déterminée(s) par l’autorité compétente]</w:t>
            </w:r>
          </w:p>
          <w:p w:rsidR="00B57779" w:rsidRDefault="00B57779">
            <w:pPr>
              <w:spacing w:before="80" w:after="80" w:line="240" w:lineRule="auto"/>
              <w:jc w:val="center"/>
              <w:rPr>
                <w:rFonts w:ascii="Arial" w:eastAsia="@Arial Unicode MS" w:hAnsi="Arial" w:cs="Arial"/>
                <w:sz w:val="16"/>
                <w:szCs w:val="16"/>
                <w:lang w:val="fr-FR"/>
              </w:rPr>
            </w:pPr>
          </w:p>
          <w:p w:rsidR="00B57779" w:rsidRDefault="007E5272">
            <w:pPr>
              <w:spacing w:before="80" w:after="80" w:line="240" w:lineRule="auto"/>
              <w:jc w:val="center"/>
              <w:rPr>
                <w:rFonts w:ascii="Arial" w:eastAsia="@Arial Unicode MS" w:hAnsi="Arial" w:cs="Arial"/>
                <w:sz w:val="16"/>
                <w:szCs w:val="16"/>
                <w:lang w:val="fr-FR"/>
              </w:rPr>
            </w:pPr>
            <w:r>
              <w:rPr>
                <w:rFonts w:ascii="Arial" w:eastAsia="@Arial Unicode MS" w:hAnsi="Arial" w:cs="Arial"/>
                <w:sz w:val="16"/>
                <w:szCs w:val="16"/>
                <w:lang w:val="fr-FR"/>
              </w:rPr>
              <w:t>COMMUNAUTE ÉCONOMIQUE ET MONTAIRE DE L’AFRIQUE CENTRALE</w:t>
            </w:r>
          </w:p>
          <w:p w:rsidR="00B57779" w:rsidRDefault="007E5272">
            <w:pPr>
              <w:spacing w:before="80" w:after="80" w:line="240" w:lineRule="auto"/>
              <w:jc w:val="center"/>
              <w:rPr>
                <w:rFonts w:ascii="Arial" w:eastAsia="@Arial Unicode MS" w:hAnsi="Arial" w:cs="Arial"/>
                <w:sz w:val="16"/>
                <w:szCs w:val="16"/>
                <w:lang w:val="fr-FR"/>
              </w:rPr>
            </w:pPr>
            <w:r>
              <w:rPr>
                <w:rFonts w:ascii="Arial" w:eastAsia="@Arial Unicode MS" w:hAnsi="Arial" w:cs="Arial"/>
                <w:sz w:val="16"/>
                <w:szCs w:val="16"/>
                <w:lang w:val="fr-FR"/>
              </w:rPr>
              <w:t>(anglais uniquement)</w:t>
            </w:r>
          </w:p>
          <w:p w:rsidR="00B57779" w:rsidRDefault="00B57779">
            <w:pPr>
              <w:spacing w:before="80" w:after="80" w:line="240" w:lineRule="auto"/>
              <w:jc w:val="center"/>
              <w:rPr>
                <w:rFonts w:ascii="Arial" w:eastAsia="@Arial Unicode MS" w:hAnsi="Arial" w:cs="Arial"/>
                <w:sz w:val="16"/>
                <w:szCs w:val="16"/>
                <w:lang w:val="fr-FR"/>
              </w:rPr>
            </w:pPr>
          </w:p>
          <w:p w:rsidR="00B57779" w:rsidRDefault="007E5272">
            <w:pPr>
              <w:spacing w:before="80" w:after="80" w:line="240" w:lineRule="auto"/>
              <w:jc w:val="center"/>
              <w:rPr>
                <w:rFonts w:ascii="Arial" w:eastAsia="@Arial Unicode MS" w:hAnsi="Arial" w:cs="Arial"/>
                <w:sz w:val="16"/>
                <w:szCs w:val="16"/>
                <w:lang w:val="fr-FR"/>
              </w:rPr>
            </w:pPr>
            <w:r>
              <w:rPr>
                <w:rFonts w:ascii="Arial" w:eastAsia="@Arial Unicode MS" w:hAnsi="Arial" w:cs="Arial"/>
                <w:sz w:val="16"/>
                <w:szCs w:val="16"/>
                <w:lang w:val="fr-FR"/>
              </w:rPr>
              <w:t>LICENCE DE MEMBRE D’ÉQUIPAGE DE CONDUITE</w:t>
            </w:r>
          </w:p>
          <w:p w:rsidR="00B57779" w:rsidRDefault="007E5272">
            <w:pPr>
              <w:spacing w:before="80" w:after="80" w:line="240" w:lineRule="auto"/>
              <w:jc w:val="center"/>
              <w:rPr>
                <w:rFonts w:ascii="Arial" w:eastAsia="@Arial Unicode MS" w:hAnsi="Arial" w:cs="Arial"/>
                <w:sz w:val="16"/>
                <w:szCs w:val="16"/>
                <w:lang w:val="fr-FR"/>
              </w:rPr>
            </w:pPr>
            <w:r>
              <w:rPr>
                <w:rFonts w:ascii="Arial" w:eastAsia="@Arial Unicode MS" w:hAnsi="Arial" w:cs="Arial"/>
                <w:sz w:val="16"/>
                <w:szCs w:val="16"/>
                <w:lang w:val="fr-FR"/>
              </w:rPr>
              <w:t>[anglais et toute(s) autres langue(s) déterminée(s) par l’autorité compétente]</w:t>
            </w:r>
          </w:p>
          <w:p w:rsidR="00B57779" w:rsidRDefault="00B57779">
            <w:pPr>
              <w:spacing w:before="80" w:after="80" w:line="240" w:lineRule="auto"/>
              <w:jc w:val="center"/>
              <w:rPr>
                <w:rFonts w:ascii="Arial" w:eastAsia="@Arial Unicode MS" w:hAnsi="Arial" w:cs="Arial"/>
                <w:sz w:val="14"/>
                <w:szCs w:val="14"/>
                <w:lang w:val="fr-FR"/>
              </w:rPr>
            </w:pPr>
          </w:p>
          <w:p w:rsidR="00B57779" w:rsidRDefault="007E5272">
            <w:pPr>
              <w:spacing w:before="80" w:after="80" w:line="240" w:lineRule="auto"/>
              <w:jc w:val="center"/>
              <w:rPr>
                <w:rFonts w:ascii="Arial" w:eastAsia="@Arial Unicode MS" w:hAnsi="Arial" w:cs="Arial"/>
                <w:sz w:val="16"/>
                <w:szCs w:val="16"/>
                <w:lang w:val="fr-FR"/>
              </w:rPr>
            </w:pPr>
            <w:r>
              <w:rPr>
                <w:rFonts w:ascii="Arial" w:eastAsia="@Arial Unicode MS" w:hAnsi="Arial" w:cs="Arial"/>
                <w:sz w:val="16"/>
                <w:szCs w:val="16"/>
                <w:lang w:val="fr-FR"/>
              </w:rPr>
              <w:t>Délivré conformément à la partie FCL</w:t>
            </w:r>
          </w:p>
          <w:p w:rsidR="00B57779" w:rsidRDefault="00B57779">
            <w:pPr>
              <w:spacing w:before="80" w:after="80" w:line="240" w:lineRule="auto"/>
              <w:jc w:val="center"/>
              <w:rPr>
                <w:rFonts w:ascii="Arial" w:eastAsia="@Arial Unicode MS" w:hAnsi="Arial" w:cs="Arial"/>
                <w:sz w:val="14"/>
                <w:szCs w:val="14"/>
                <w:lang w:val="fr-FR"/>
              </w:rPr>
            </w:pPr>
          </w:p>
          <w:p w:rsidR="00B57779" w:rsidRDefault="007E5272">
            <w:pPr>
              <w:spacing w:before="80" w:after="80" w:line="240" w:lineRule="auto"/>
              <w:jc w:val="center"/>
              <w:rPr>
                <w:rFonts w:ascii="Arial" w:eastAsia="@Arial Unicode MS" w:hAnsi="Arial" w:cs="Arial"/>
                <w:sz w:val="16"/>
                <w:szCs w:val="16"/>
                <w:lang w:val="fr-FR"/>
              </w:rPr>
            </w:pPr>
            <w:r>
              <w:rPr>
                <w:rFonts w:ascii="Arial" w:eastAsia="@Arial Unicode MS" w:hAnsi="Arial" w:cs="Arial"/>
                <w:sz w:val="16"/>
                <w:szCs w:val="16"/>
                <w:lang w:val="fr-FR"/>
              </w:rPr>
              <w:t xml:space="preserve">La présente licence est conforme aux normes OACI à l’exception </w:t>
            </w:r>
            <w:proofErr w:type="gramStart"/>
            <w:r>
              <w:rPr>
                <w:rFonts w:ascii="Arial" w:eastAsia="@Arial Unicode MS" w:hAnsi="Arial" w:cs="Arial"/>
                <w:sz w:val="16"/>
                <w:szCs w:val="16"/>
                <w:lang w:val="fr-FR"/>
              </w:rPr>
              <w:t>des privilège</w:t>
            </w:r>
            <w:proofErr w:type="gramEnd"/>
            <w:r>
              <w:rPr>
                <w:rFonts w:ascii="Arial" w:eastAsia="@Arial Unicode MS" w:hAnsi="Arial" w:cs="Arial"/>
                <w:sz w:val="16"/>
                <w:szCs w:val="16"/>
                <w:lang w:val="fr-FR"/>
              </w:rPr>
              <w:t xml:space="preserve"> LAPL</w:t>
            </w:r>
          </w:p>
          <w:p w:rsidR="00B57779" w:rsidRDefault="007E5272">
            <w:pPr>
              <w:spacing w:before="80" w:after="80" w:line="240" w:lineRule="auto"/>
              <w:jc w:val="center"/>
              <w:rPr>
                <w:rFonts w:ascii="Arial" w:eastAsia="@Arial Unicode MS" w:hAnsi="Arial" w:cs="Arial"/>
                <w:sz w:val="14"/>
                <w:szCs w:val="14"/>
                <w:lang w:val="fr-FR"/>
              </w:rPr>
            </w:pPr>
            <w:r>
              <w:rPr>
                <w:rFonts w:ascii="Arial" w:eastAsia="@Arial Unicode MS" w:hAnsi="Arial" w:cs="Arial"/>
                <w:sz w:val="16"/>
                <w:szCs w:val="16"/>
                <w:lang w:val="fr-FR"/>
              </w:rPr>
              <w:t>[anglais et toute(s) autres langue(s) déterminée(s) par l’autorité compéte</w:t>
            </w:r>
            <w:r>
              <w:rPr>
                <w:rFonts w:ascii="Arial" w:eastAsia="@Arial Unicode MS" w:hAnsi="Arial" w:cs="Arial"/>
                <w:sz w:val="14"/>
                <w:szCs w:val="14"/>
                <w:lang w:val="fr-FR"/>
              </w:rPr>
              <w:t>nte]</w:t>
            </w:r>
          </w:p>
          <w:p w:rsidR="00B57779" w:rsidRDefault="00B57779">
            <w:pPr>
              <w:spacing w:before="80" w:after="80" w:line="240" w:lineRule="auto"/>
              <w:jc w:val="center"/>
              <w:rPr>
                <w:rFonts w:ascii="Arial" w:eastAsia="@Arial Unicode MS" w:hAnsi="Arial" w:cs="Arial"/>
                <w:sz w:val="14"/>
                <w:szCs w:val="14"/>
                <w:lang w:val="fr-FR"/>
              </w:rPr>
            </w:pPr>
          </w:p>
          <w:p w:rsidR="00B57779" w:rsidRDefault="007E5272">
            <w:pPr>
              <w:spacing w:before="80" w:after="80" w:line="240" w:lineRule="auto"/>
              <w:jc w:val="center"/>
              <w:rPr>
                <w:rFonts w:ascii="Arial" w:eastAsia="@Arial Unicode MS" w:hAnsi="Arial" w:cs="Arial"/>
                <w:sz w:val="16"/>
                <w:szCs w:val="16"/>
                <w:lang w:val="fr-FR"/>
              </w:rPr>
            </w:pPr>
            <w:r>
              <w:rPr>
                <w:rFonts w:ascii="Arial" w:eastAsia="@Arial Unicode MS" w:hAnsi="Arial" w:cs="Arial"/>
                <w:sz w:val="16"/>
                <w:szCs w:val="16"/>
                <w:lang w:val="fr-FR"/>
              </w:rPr>
              <w:t>Formulaire 141 de l’ASSA-AC 1</w:t>
            </w:r>
            <w:r>
              <w:rPr>
                <w:rFonts w:ascii="Arial" w:eastAsia="@Arial Unicode MS" w:hAnsi="Arial" w:cs="Arial"/>
                <w:sz w:val="16"/>
                <w:szCs w:val="16"/>
                <w:vertAlign w:val="superscript"/>
                <w:lang w:val="fr-FR"/>
              </w:rPr>
              <w:t>ère</w:t>
            </w:r>
            <w:r>
              <w:rPr>
                <w:rFonts w:ascii="Arial" w:eastAsia="@Arial Unicode MS" w:hAnsi="Arial" w:cs="Arial"/>
                <w:sz w:val="16"/>
                <w:szCs w:val="16"/>
                <w:lang w:val="fr-FR"/>
              </w:rPr>
              <w:t xml:space="preserve"> édition</w:t>
            </w:r>
          </w:p>
        </w:tc>
        <w:tc>
          <w:tcPr>
            <w:tcW w:w="284" w:type="dxa"/>
            <w:tcBorders>
              <w:top w:val="nil"/>
              <w:bottom w:val="nil"/>
            </w:tcBorders>
          </w:tcPr>
          <w:p w:rsidR="00B57779" w:rsidRDefault="00B57779">
            <w:pPr>
              <w:spacing w:before="80" w:after="80" w:line="240" w:lineRule="auto"/>
              <w:rPr>
                <w:rFonts w:ascii="Arial" w:eastAsia="@Arial Unicode MS" w:hAnsi="Arial" w:cs="Arial"/>
                <w:sz w:val="16"/>
                <w:szCs w:val="16"/>
                <w:lang w:val="fr-FR"/>
              </w:rPr>
            </w:pPr>
          </w:p>
        </w:tc>
        <w:tc>
          <w:tcPr>
            <w:tcW w:w="4678" w:type="dxa"/>
          </w:tcPr>
          <w:p w:rsidR="00B57779" w:rsidRDefault="007E5272">
            <w:pPr>
              <w:spacing w:before="80" w:after="8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Exigences</w:t>
            </w:r>
          </w:p>
          <w:p w:rsidR="00B57779" w:rsidRDefault="00B57779">
            <w:pPr>
              <w:spacing w:before="80" w:after="80" w:line="240" w:lineRule="auto"/>
              <w:jc w:val="both"/>
              <w:rPr>
                <w:rFonts w:ascii="Arial" w:eastAsia="@Arial Unicode MS" w:hAnsi="Arial" w:cs="Arial"/>
                <w:sz w:val="16"/>
                <w:szCs w:val="16"/>
                <w:lang w:val="fr-FR"/>
              </w:rPr>
            </w:pPr>
          </w:p>
          <w:p w:rsidR="00B57779" w:rsidRDefault="00B57779">
            <w:pPr>
              <w:spacing w:before="80" w:after="80" w:line="240" w:lineRule="auto"/>
              <w:jc w:val="both"/>
              <w:rPr>
                <w:rFonts w:ascii="Arial" w:eastAsia="@Arial Unicode MS" w:hAnsi="Arial" w:cs="Arial"/>
                <w:sz w:val="16"/>
                <w:szCs w:val="16"/>
                <w:lang w:val="fr-FR"/>
              </w:rPr>
            </w:pPr>
          </w:p>
          <w:p w:rsidR="00B57779" w:rsidRDefault="007E5272">
            <w:pPr>
              <w:spacing w:before="80" w:after="8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«COMMUNAUTE ÉCONOMIQUE ET MONÉTAIRE DE L’AFRIQUE CENTRALE » à effacer pour les États non membres</w:t>
            </w:r>
          </w:p>
          <w:p w:rsidR="00B57779" w:rsidRDefault="00B57779">
            <w:pPr>
              <w:spacing w:before="80" w:after="80" w:line="240" w:lineRule="auto"/>
              <w:jc w:val="both"/>
              <w:rPr>
                <w:rFonts w:ascii="Arial" w:eastAsia="@Arial Unicode MS" w:hAnsi="Arial" w:cs="Arial"/>
                <w:sz w:val="16"/>
                <w:szCs w:val="16"/>
                <w:lang w:val="fr-FR"/>
              </w:rPr>
            </w:pPr>
          </w:p>
          <w:p w:rsidR="00B57779" w:rsidRDefault="00B57779">
            <w:pPr>
              <w:spacing w:before="80" w:after="80" w:line="240" w:lineRule="auto"/>
              <w:jc w:val="both"/>
              <w:rPr>
                <w:rFonts w:ascii="Arial" w:eastAsia="@Arial Unicode MS" w:hAnsi="Arial" w:cs="Arial"/>
                <w:sz w:val="16"/>
                <w:szCs w:val="16"/>
                <w:lang w:val="fr-FR"/>
              </w:rPr>
            </w:pPr>
          </w:p>
          <w:p w:rsidR="00B57779" w:rsidRDefault="007E5272">
            <w:pPr>
              <w:spacing w:before="80" w:after="8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 xml:space="preserve">Chaque page est d’un format équivalent à 1/6 </w:t>
            </w:r>
            <w:proofErr w:type="gramStart"/>
            <w:r>
              <w:rPr>
                <w:rFonts w:ascii="Arial" w:eastAsia="@Arial Unicode MS" w:hAnsi="Arial" w:cs="Arial"/>
                <w:sz w:val="16"/>
                <w:szCs w:val="16"/>
                <w:lang w:val="fr-FR"/>
              </w:rPr>
              <w:t>de A4</w:t>
            </w:r>
            <w:proofErr w:type="gramEnd"/>
          </w:p>
        </w:tc>
      </w:tr>
    </w:tbl>
    <w:p w:rsidR="00B57779" w:rsidRDefault="007E5272">
      <w:pPr>
        <w:autoSpaceDE w:val="0"/>
        <w:autoSpaceDN w:val="0"/>
        <w:adjustRightInd w:val="0"/>
        <w:spacing w:before="120" w:after="120" w:line="240" w:lineRule="auto"/>
        <w:ind w:hanging="284"/>
        <w:rPr>
          <w:rFonts w:ascii="Arial" w:eastAsia="Calibri" w:hAnsi="Arial" w:cs="Arial"/>
          <w:sz w:val="16"/>
          <w:szCs w:val="16"/>
          <w:lang w:val="fr-FR"/>
        </w:rPr>
      </w:pPr>
      <w:r>
        <w:rPr>
          <w:rFonts w:ascii="Arial" w:eastAsia="Calibri" w:hAnsi="Arial" w:cs="Arial"/>
          <w:sz w:val="16"/>
          <w:szCs w:val="16"/>
          <w:lang w:val="fr-FR"/>
        </w:rPr>
        <w:t>Page 2</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
        <w:gridCol w:w="4200"/>
        <w:gridCol w:w="313"/>
        <w:gridCol w:w="4649"/>
      </w:tblGrid>
      <w:tr w:rsidR="00B57779">
        <w:trPr>
          <w:trHeight w:val="267"/>
        </w:trPr>
        <w:tc>
          <w:tcPr>
            <w:tcW w:w="620" w:type="dxa"/>
            <w:tcBorders>
              <w:bottom w:val="single" w:sz="4" w:space="0" w:color="auto"/>
              <w:right w:val="single" w:sz="4" w:space="0" w:color="auto"/>
            </w:tcBorders>
          </w:tcPr>
          <w:p w:rsidR="00B57779" w:rsidRDefault="007E5272">
            <w:pPr>
              <w:spacing w:before="60" w:after="6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I</w:t>
            </w:r>
          </w:p>
        </w:tc>
        <w:tc>
          <w:tcPr>
            <w:tcW w:w="4200" w:type="dxa"/>
            <w:tcBorders>
              <w:left w:val="single" w:sz="4" w:space="0" w:color="auto"/>
              <w:bottom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Etat de délivrance</w:t>
            </w:r>
          </w:p>
        </w:tc>
        <w:tc>
          <w:tcPr>
            <w:tcW w:w="313" w:type="dxa"/>
            <w:vMerge w:val="restart"/>
            <w:tcBorders>
              <w:top w:val="nil"/>
            </w:tcBorders>
          </w:tcPr>
          <w:p w:rsidR="00B57779" w:rsidRDefault="00B57779">
            <w:pPr>
              <w:spacing w:before="60" w:after="60" w:line="240" w:lineRule="auto"/>
              <w:jc w:val="both"/>
              <w:rPr>
                <w:rFonts w:ascii="Arial" w:eastAsia="@Arial Unicode MS" w:hAnsi="Arial" w:cs="Arial"/>
                <w:sz w:val="16"/>
                <w:szCs w:val="16"/>
                <w:lang w:val="en-GB"/>
              </w:rPr>
            </w:pPr>
          </w:p>
        </w:tc>
        <w:tc>
          <w:tcPr>
            <w:tcW w:w="4649" w:type="dxa"/>
            <w:tcBorders>
              <w:bottom w:val="single" w:sz="4" w:space="0" w:color="auto"/>
            </w:tcBorders>
          </w:tcPr>
          <w:p w:rsidR="00B57779" w:rsidRDefault="007E5272">
            <w:pPr>
              <w:spacing w:before="60" w:after="6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Exigences</w:t>
            </w:r>
          </w:p>
        </w:tc>
      </w:tr>
      <w:tr w:rsidR="00B57779">
        <w:trPr>
          <w:trHeight w:val="394"/>
        </w:trPr>
        <w:tc>
          <w:tcPr>
            <w:tcW w:w="620" w:type="dxa"/>
            <w:tcBorders>
              <w:top w:val="single" w:sz="4" w:space="0" w:color="auto"/>
              <w:bottom w:val="single" w:sz="4" w:space="0" w:color="auto"/>
              <w:right w:val="single" w:sz="4" w:space="0" w:color="auto"/>
            </w:tcBorders>
          </w:tcPr>
          <w:p w:rsidR="00B57779" w:rsidRDefault="007E5272">
            <w:pPr>
              <w:spacing w:before="60" w:after="6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III</w:t>
            </w:r>
          </w:p>
        </w:tc>
        <w:tc>
          <w:tcPr>
            <w:tcW w:w="4200" w:type="dxa"/>
            <w:tcBorders>
              <w:top w:val="single" w:sz="4" w:space="0" w:color="auto"/>
              <w:left w:val="single" w:sz="4" w:space="0" w:color="auto"/>
              <w:bottom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Licence n°</w:t>
            </w:r>
          </w:p>
        </w:tc>
        <w:tc>
          <w:tcPr>
            <w:tcW w:w="313" w:type="dxa"/>
            <w:vMerge/>
          </w:tcPr>
          <w:p w:rsidR="00B57779" w:rsidRDefault="00B57779">
            <w:pPr>
              <w:spacing w:before="60" w:after="60" w:line="240" w:lineRule="auto"/>
              <w:rPr>
                <w:rFonts w:ascii="Calibri" w:eastAsia="@Arial Unicode MS" w:hAnsi="Calibri" w:cs="Times New Roman"/>
                <w:sz w:val="16"/>
                <w:szCs w:val="16"/>
                <w:lang w:val="en-GB"/>
              </w:rPr>
            </w:pPr>
          </w:p>
        </w:tc>
        <w:tc>
          <w:tcPr>
            <w:tcW w:w="4649" w:type="dxa"/>
            <w:tcBorders>
              <w:top w:val="single" w:sz="4" w:space="0" w:color="auto"/>
              <w:bottom w:val="single" w:sz="4" w:space="0" w:color="auto"/>
            </w:tcBorders>
          </w:tcPr>
          <w:p w:rsidR="00B57779" w:rsidRDefault="007E5272">
            <w:pPr>
              <w:spacing w:before="60" w:after="6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Le numéro de série de la licence commence toujours par le code de pays UN de l’Etat dans lequel la licence est délivrée, suivi par « FCL »</w:t>
            </w:r>
          </w:p>
        </w:tc>
      </w:tr>
      <w:tr w:rsidR="00B57779">
        <w:trPr>
          <w:trHeight w:val="276"/>
        </w:trPr>
        <w:tc>
          <w:tcPr>
            <w:tcW w:w="620" w:type="dxa"/>
            <w:tcBorders>
              <w:top w:val="single" w:sz="4" w:space="0" w:color="auto"/>
              <w:bottom w:val="single" w:sz="4" w:space="0" w:color="auto"/>
              <w:right w:val="single" w:sz="4" w:space="0" w:color="auto"/>
            </w:tcBorders>
          </w:tcPr>
          <w:p w:rsidR="00B57779" w:rsidRDefault="007E5272">
            <w:pPr>
              <w:spacing w:before="60" w:after="6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IV</w:t>
            </w:r>
          </w:p>
        </w:tc>
        <w:tc>
          <w:tcPr>
            <w:tcW w:w="4200" w:type="dxa"/>
            <w:tcBorders>
              <w:top w:val="single" w:sz="4" w:space="0" w:color="auto"/>
              <w:left w:val="single" w:sz="4" w:space="0" w:color="auto"/>
              <w:bottom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Nom et prénom du titulaire</w:t>
            </w:r>
          </w:p>
        </w:tc>
        <w:tc>
          <w:tcPr>
            <w:tcW w:w="313" w:type="dxa"/>
            <w:vMerge/>
          </w:tcPr>
          <w:p w:rsidR="00B57779" w:rsidRDefault="00B57779">
            <w:pPr>
              <w:spacing w:before="60" w:after="60" w:line="240" w:lineRule="auto"/>
              <w:rPr>
                <w:rFonts w:ascii="Calibri" w:eastAsia="@Arial Unicode MS" w:hAnsi="Calibri" w:cs="Times New Roman"/>
                <w:sz w:val="16"/>
                <w:szCs w:val="16"/>
                <w:lang w:val="fr-FR"/>
              </w:rPr>
            </w:pPr>
          </w:p>
        </w:tc>
        <w:tc>
          <w:tcPr>
            <w:tcW w:w="4649" w:type="dxa"/>
            <w:tcBorders>
              <w:top w:val="single" w:sz="4" w:space="0" w:color="auto"/>
              <w:bottom w:val="single" w:sz="4" w:space="0" w:color="auto"/>
            </w:tcBorders>
          </w:tcPr>
          <w:p w:rsidR="00B57779" w:rsidRDefault="00B57779">
            <w:pPr>
              <w:spacing w:before="60" w:after="60" w:line="240" w:lineRule="auto"/>
              <w:jc w:val="both"/>
              <w:rPr>
                <w:rFonts w:ascii="Calibri" w:eastAsia="@Arial Unicode MS" w:hAnsi="Calibri" w:cs="Times New Roman"/>
                <w:sz w:val="18"/>
                <w:szCs w:val="18"/>
                <w:lang w:val="fr-FR"/>
              </w:rPr>
            </w:pPr>
          </w:p>
        </w:tc>
      </w:tr>
      <w:tr w:rsidR="00B57779">
        <w:trPr>
          <w:trHeight w:val="426"/>
        </w:trPr>
        <w:tc>
          <w:tcPr>
            <w:tcW w:w="620" w:type="dxa"/>
            <w:tcBorders>
              <w:top w:val="single" w:sz="4" w:space="0" w:color="auto"/>
              <w:bottom w:val="single" w:sz="4" w:space="0" w:color="auto"/>
              <w:right w:val="single" w:sz="4" w:space="0" w:color="auto"/>
            </w:tcBorders>
          </w:tcPr>
          <w:p w:rsidR="00B57779" w:rsidRDefault="007E5272">
            <w:pPr>
              <w:spacing w:before="60" w:after="60" w:line="240" w:lineRule="auto"/>
              <w:jc w:val="center"/>
              <w:rPr>
                <w:rFonts w:ascii="Calibri" w:eastAsia="@Arial Unicode MS" w:hAnsi="Calibri" w:cs="Arial"/>
                <w:sz w:val="18"/>
                <w:szCs w:val="18"/>
                <w:lang w:val="fr-FR"/>
              </w:rPr>
            </w:pPr>
            <w:proofErr w:type="spellStart"/>
            <w:r>
              <w:rPr>
                <w:rFonts w:ascii="Arial" w:eastAsia="@Arial Unicode MS" w:hAnsi="Arial" w:cs="Arial"/>
                <w:b/>
                <w:sz w:val="16"/>
                <w:szCs w:val="16"/>
                <w:lang w:val="fr-FR"/>
              </w:rPr>
              <w:t>IVa</w:t>
            </w:r>
            <w:proofErr w:type="spellEnd"/>
          </w:p>
        </w:tc>
        <w:tc>
          <w:tcPr>
            <w:tcW w:w="4200" w:type="dxa"/>
            <w:tcBorders>
              <w:top w:val="single" w:sz="4" w:space="0" w:color="auto"/>
              <w:left w:val="single" w:sz="4" w:space="0" w:color="auto"/>
              <w:bottom w:val="single" w:sz="4" w:space="0" w:color="auto"/>
            </w:tcBorders>
          </w:tcPr>
          <w:p w:rsidR="00B57779" w:rsidRDefault="007E5272">
            <w:pPr>
              <w:spacing w:before="60" w:after="60" w:line="240" w:lineRule="auto"/>
              <w:jc w:val="both"/>
              <w:rPr>
                <w:rFonts w:ascii="Arial" w:eastAsia="@Arial Unicode MS" w:hAnsi="Arial" w:cs="Arial"/>
                <w:sz w:val="16"/>
                <w:szCs w:val="16"/>
                <w:lang w:val="fr-FR"/>
              </w:rPr>
            </w:pPr>
            <w:r>
              <w:rPr>
                <w:rFonts w:ascii="Arial" w:eastAsia="@Arial Unicode MS" w:hAnsi="Arial" w:cs="Arial"/>
                <w:b/>
                <w:sz w:val="16"/>
                <w:szCs w:val="16"/>
                <w:lang w:val="fr-FR"/>
              </w:rPr>
              <w:t>Date de naissance</w:t>
            </w:r>
            <w:r>
              <w:rPr>
                <w:rFonts w:ascii="Arial" w:eastAsia="@Arial Unicode MS" w:hAnsi="Arial" w:cs="Arial"/>
                <w:sz w:val="16"/>
                <w:szCs w:val="16"/>
                <w:lang w:val="fr-FR"/>
              </w:rPr>
              <w:t xml:space="preserve"> (voir instructions)</w:t>
            </w:r>
          </w:p>
        </w:tc>
        <w:tc>
          <w:tcPr>
            <w:tcW w:w="313" w:type="dxa"/>
            <w:vMerge/>
          </w:tcPr>
          <w:p w:rsidR="00B57779" w:rsidRDefault="00B57779">
            <w:pPr>
              <w:spacing w:before="60" w:after="60" w:line="240" w:lineRule="auto"/>
              <w:rPr>
                <w:rFonts w:ascii="Arial" w:eastAsia="@Arial Unicode MS" w:hAnsi="Arial" w:cs="Arial"/>
                <w:sz w:val="16"/>
                <w:szCs w:val="16"/>
                <w:lang w:val="fr-FR"/>
              </w:rPr>
            </w:pPr>
          </w:p>
        </w:tc>
        <w:tc>
          <w:tcPr>
            <w:tcW w:w="4649" w:type="dxa"/>
            <w:tcBorders>
              <w:top w:val="single" w:sz="4" w:space="0" w:color="auto"/>
              <w:bottom w:val="single" w:sz="4" w:space="0" w:color="auto"/>
            </w:tcBorders>
          </w:tcPr>
          <w:p w:rsidR="00B57779" w:rsidRDefault="007E5272">
            <w:pPr>
              <w:spacing w:before="60" w:after="6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Un format normalisé de date doit être utilisé, c'est-à-dire le format de date courte, jour/mois/année (par exemple 21/01/2015).</w:t>
            </w:r>
          </w:p>
        </w:tc>
      </w:tr>
      <w:tr w:rsidR="00B57779">
        <w:trPr>
          <w:trHeight w:val="393"/>
        </w:trPr>
        <w:tc>
          <w:tcPr>
            <w:tcW w:w="620" w:type="dxa"/>
            <w:tcBorders>
              <w:top w:val="single" w:sz="4" w:space="0" w:color="auto"/>
              <w:bottom w:val="single" w:sz="4" w:space="0" w:color="auto"/>
              <w:right w:val="single" w:sz="4" w:space="0" w:color="auto"/>
            </w:tcBorders>
          </w:tcPr>
          <w:p w:rsidR="00B57779" w:rsidRDefault="007E5272">
            <w:pPr>
              <w:spacing w:before="60" w:after="6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XIV</w:t>
            </w:r>
          </w:p>
        </w:tc>
        <w:tc>
          <w:tcPr>
            <w:tcW w:w="4200" w:type="dxa"/>
            <w:tcBorders>
              <w:top w:val="single" w:sz="4" w:space="0" w:color="auto"/>
              <w:left w:val="single" w:sz="4" w:space="0" w:color="auto"/>
              <w:bottom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Lieu de naissance</w:t>
            </w:r>
          </w:p>
        </w:tc>
        <w:tc>
          <w:tcPr>
            <w:tcW w:w="313" w:type="dxa"/>
            <w:vMerge/>
          </w:tcPr>
          <w:p w:rsidR="00B57779" w:rsidRDefault="00B57779">
            <w:pPr>
              <w:spacing w:before="60" w:after="60" w:line="240" w:lineRule="auto"/>
              <w:rPr>
                <w:rFonts w:ascii="Arial" w:eastAsia="@Arial Unicode MS" w:hAnsi="Arial" w:cs="Arial"/>
                <w:sz w:val="16"/>
                <w:szCs w:val="16"/>
                <w:lang w:val="en-GB"/>
              </w:rPr>
            </w:pPr>
          </w:p>
        </w:tc>
        <w:tc>
          <w:tcPr>
            <w:tcW w:w="4649" w:type="dxa"/>
            <w:tcBorders>
              <w:top w:val="single" w:sz="4" w:space="0" w:color="auto"/>
              <w:bottom w:val="single" w:sz="4" w:space="0" w:color="auto"/>
            </w:tcBorders>
          </w:tcPr>
          <w:p w:rsidR="00B57779" w:rsidRDefault="00B57779">
            <w:pPr>
              <w:spacing w:before="60" w:after="60" w:line="240" w:lineRule="auto"/>
              <w:jc w:val="both"/>
              <w:rPr>
                <w:rFonts w:ascii="Arial" w:eastAsia="@Arial Unicode MS" w:hAnsi="Arial" w:cs="Arial"/>
                <w:sz w:val="16"/>
                <w:szCs w:val="16"/>
                <w:lang w:val="en-GB"/>
              </w:rPr>
            </w:pPr>
          </w:p>
        </w:tc>
      </w:tr>
      <w:tr w:rsidR="00B57779">
        <w:trPr>
          <w:trHeight w:val="470"/>
        </w:trPr>
        <w:tc>
          <w:tcPr>
            <w:tcW w:w="620" w:type="dxa"/>
            <w:tcBorders>
              <w:top w:val="single" w:sz="4" w:space="0" w:color="auto"/>
              <w:bottom w:val="single" w:sz="4" w:space="0" w:color="auto"/>
              <w:right w:val="single" w:sz="4" w:space="0" w:color="auto"/>
            </w:tcBorders>
          </w:tcPr>
          <w:p w:rsidR="00B57779" w:rsidRDefault="007E5272">
            <w:pPr>
              <w:spacing w:before="60" w:after="6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V</w:t>
            </w:r>
          </w:p>
        </w:tc>
        <w:tc>
          <w:tcPr>
            <w:tcW w:w="4200" w:type="dxa"/>
            <w:tcBorders>
              <w:top w:val="single" w:sz="4" w:space="0" w:color="auto"/>
              <w:left w:val="single" w:sz="4" w:space="0" w:color="auto"/>
              <w:bottom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Adresse du titulaire</w:t>
            </w:r>
          </w:p>
          <w:p w:rsidR="00B57779" w:rsidRDefault="007E5272">
            <w:pPr>
              <w:spacing w:before="60" w:after="6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Rue, ville, région, code postal</w:t>
            </w:r>
          </w:p>
        </w:tc>
        <w:tc>
          <w:tcPr>
            <w:tcW w:w="313" w:type="dxa"/>
            <w:vMerge/>
          </w:tcPr>
          <w:p w:rsidR="00B57779" w:rsidRDefault="00B57779">
            <w:pPr>
              <w:spacing w:before="60" w:after="60" w:line="240" w:lineRule="auto"/>
              <w:rPr>
                <w:rFonts w:ascii="Calibri" w:eastAsia="@Arial Unicode MS" w:hAnsi="Calibri" w:cs="Times New Roman"/>
                <w:sz w:val="16"/>
                <w:szCs w:val="16"/>
                <w:lang w:val="fr-FR"/>
              </w:rPr>
            </w:pPr>
          </w:p>
        </w:tc>
        <w:tc>
          <w:tcPr>
            <w:tcW w:w="4649" w:type="dxa"/>
            <w:tcBorders>
              <w:top w:val="single" w:sz="4" w:space="0" w:color="auto"/>
              <w:bottom w:val="single" w:sz="4" w:space="0" w:color="auto"/>
            </w:tcBorders>
          </w:tcPr>
          <w:p w:rsidR="00B57779" w:rsidRDefault="00B57779">
            <w:pPr>
              <w:spacing w:before="60" w:after="60" w:line="240" w:lineRule="auto"/>
              <w:jc w:val="both"/>
              <w:rPr>
                <w:rFonts w:ascii="Arial" w:eastAsia="@Arial Unicode MS" w:hAnsi="Arial" w:cs="Arial"/>
                <w:sz w:val="16"/>
                <w:szCs w:val="16"/>
                <w:lang w:val="fr-FR"/>
              </w:rPr>
            </w:pPr>
          </w:p>
        </w:tc>
      </w:tr>
      <w:tr w:rsidR="00B57779">
        <w:trPr>
          <w:trHeight w:val="364"/>
        </w:trPr>
        <w:tc>
          <w:tcPr>
            <w:tcW w:w="620" w:type="dxa"/>
            <w:tcBorders>
              <w:top w:val="single" w:sz="4" w:space="0" w:color="auto"/>
              <w:bottom w:val="single" w:sz="4" w:space="0" w:color="auto"/>
              <w:right w:val="single" w:sz="4" w:space="0" w:color="auto"/>
            </w:tcBorders>
          </w:tcPr>
          <w:p w:rsidR="00B57779" w:rsidRDefault="007E5272">
            <w:pPr>
              <w:spacing w:before="60" w:after="6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VI</w:t>
            </w:r>
          </w:p>
        </w:tc>
        <w:tc>
          <w:tcPr>
            <w:tcW w:w="4200" w:type="dxa"/>
            <w:tcBorders>
              <w:top w:val="single" w:sz="4" w:space="0" w:color="auto"/>
              <w:left w:val="single" w:sz="4" w:space="0" w:color="auto"/>
              <w:bottom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Nationalité</w:t>
            </w:r>
          </w:p>
        </w:tc>
        <w:tc>
          <w:tcPr>
            <w:tcW w:w="313" w:type="dxa"/>
            <w:vMerge/>
          </w:tcPr>
          <w:p w:rsidR="00B57779" w:rsidRDefault="00B57779">
            <w:pPr>
              <w:spacing w:before="60" w:after="60" w:line="240" w:lineRule="auto"/>
              <w:rPr>
                <w:rFonts w:ascii="Calibri" w:eastAsia="@Arial Unicode MS" w:hAnsi="Calibri" w:cs="Times New Roman"/>
                <w:sz w:val="16"/>
                <w:szCs w:val="16"/>
                <w:lang w:val="en-GB"/>
              </w:rPr>
            </w:pPr>
          </w:p>
        </w:tc>
        <w:tc>
          <w:tcPr>
            <w:tcW w:w="4649" w:type="dxa"/>
            <w:tcBorders>
              <w:top w:val="single" w:sz="4" w:space="0" w:color="auto"/>
              <w:bottom w:val="single" w:sz="4" w:space="0" w:color="auto"/>
            </w:tcBorders>
          </w:tcPr>
          <w:p w:rsidR="00B57779" w:rsidRDefault="00B57779">
            <w:pPr>
              <w:spacing w:before="60" w:after="60" w:line="240" w:lineRule="auto"/>
              <w:jc w:val="both"/>
              <w:rPr>
                <w:rFonts w:ascii="Arial" w:eastAsia="@Arial Unicode MS" w:hAnsi="Arial" w:cs="Arial"/>
                <w:sz w:val="16"/>
                <w:szCs w:val="16"/>
                <w:lang w:val="en-GB"/>
              </w:rPr>
            </w:pPr>
          </w:p>
        </w:tc>
      </w:tr>
      <w:tr w:rsidR="00B57779">
        <w:trPr>
          <w:trHeight w:val="344"/>
        </w:trPr>
        <w:tc>
          <w:tcPr>
            <w:tcW w:w="620" w:type="dxa"/>
            <w:tcBorders>
              <w:top w:val="single" w:sz="4" w:space="0" w:color="auto"/>
              <w:bottom w:val="single" w:sz="4" w:space="0" w:color="auto"/>
              <w:right w:val="single" w:sz="4" w:space="0" w:color="auto"/>
            </w:tcBorders>
          </w:tcPr>
          <w:p w:rsidR="00B57779" w:rsidRDefault="007E5272">
            <w:pPr>
              <w:spacing w:before="60" w:after="6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VII</w:t>
            </w:r>
          </w:p>
        </w:tc>
        <w:tc>
          <w:tcPr>
            <w:tcW w:w="4200" w:type="dxa"/>
            <w:tcBorders>
              <w:top w:val="single" w:sz="4" w:space="0" w:color="auto"/>
              <w:left w:val="single" w:sz="4" w:space="0" w:color="auto"/>
              <w:bottom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Signature du titulaire</w:t>
            </w:r>
          </w:p>
        </w:tc>
        <w:tc>
          <w:tcPr>
            <w:tcW w:w="313" w:type="dxa"/>
            <w:vMerge/>
          </w:tcPr>
          <w:p w:rsidR="00B57779" w:rsidRDefault="00B57779">
            <w:pPr>
              <w:spacing w:before="60" w:after="60" w:line="240" w:lineRule="auto"/>
              <w:rPr>
                <w:rFonts w:ascii="Calibri" w:eastAsia="@Arial Unicode MS" w:hAnsi="Calibri" w:cs="Times New Roman"/>
                <w:sz w:val="16"/>
                <w:szCs w:val="16"/>
                <w:lang w:val="en-GB"/>
              </w:rPr>
            </w:pPr>
          </w:p>
        </w:tc>
        <w:tc>
          <w:tcPr>
            <w:tcW w:w="4649" w:type="dxa"/>
            <w:tcBorders>
              <w:top w:val="single" w:sz="4" w:space="0" w:color="auto"/>
              <w:bottom w:val="single" w:sz="4" w:space="0" w:color="auto"/>
            </w:tcBorders>
          </w:tcPr>
          <w:p w:rsidR="00B57779" w:rsidRDefault="00B57779">
            <w:pPr>
              <w:spacing w:before="60" w:after="60" w:line="240" w:lineRule="auto"/>
              <w:jc w:val="both"/>
              <w:rPr>
                <w:rFonts w:ascii="Arial" w:eastAsia="@Arial Unicode MS" w:hAnsi="Arial" w:cs="Arial"/>
                <w:sz w:val="16"/>
                <w:szCs w:val="16"/>
                <w:lang w:val="en-GB"/>
              </w:rPr>
            </w:pPr>
          </w:p>
        </w:tc>
      </w:tr>
      <w:tr w:rsidR="00B57779">
        <w:trPr>
          <w:trHeight w:val="574"/>
        </w:trPr>
        <w:tc>
          <w:tcPr>
            <w:tcW w:w="620" w:type="dxa"/>
            <w:tcBorders>
              <w:top w:val="single" w:sz="4" w:space="0" w:color="auto"/>
              <w:bottom w:val="single" w:sz="4" w:space="0" w:color="auto"/>
              <w:right w:val="single" w:sz="4" w:space="0" w:color="auto"/>
            </w:tcBorders>
          </w:tcPr>
          <w:p w:rsidR="00B57779" w:rsidRDefault="007E5272">
            <w:pPr>
              <w:spacing w:before="60" w:after="6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VIII</w:t>
            </w:r>
          </w:p>
        </w:tc>
        <w:tc>
          <w:tcPr>
            <w:tcW w:w="4200" w:type="dxa"/>
            <w:tcBorders>
              <w:top w:val="single" w:sz="4" w:space="0" w:color="auto"/>
              <w:left w:val="single" w:sz="4" w:space="0" w:color="auto"/>
              <w:bottom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Autorité compétente qui délivre la licence</w:t>
            </w:r>
          </w:p>
          <w:p w:rsidR="00B57779" w:rsidRDefault="007E5272">
            <w:pPr>
              <w:spacing w:before="60" w:after="6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Par exemple : la présente licence CPL(A) a été délivrée sur la base d’une ATPL délivrée par ……. . (pays tiers)</w:t>
            </w:r>
          </w:p>
        </w:tc>
        <w:tc>
          <w:tcPr>
            <w:tcW w:w="313" w:type="dxa"/>
            <w:vMerge/>
          </w:tcPr>
          <w:p w:rsidR="00B57779" w:rsidRDefault="00B57779">
            <w:pPr>
              <w:spacing w:before="60" w:after="60" w:line="240" w:lineRule="auto"/>
              <w:rPr>
                <w:rFonts w:ascii="Calibri" w:eastAsia="@Arial Unicode MS" w:hAnsi="Calibri" w:cs="Times New Roman"/>
                <w:sz w:val="16"/>
                <w:szCs w:val="16"/>
                <w:lang w:val="en-GB"/>
              </w:rPr>
            </w:pPr>
          </w:p>
        </w:tc>
        <w:tc>
          <w:tcPr>
            <w:tcW w:w="4649" w:type="dxa"/>
            <w:tcBorders>
              <w:top w:val="single" w:sz="4" w:space="0" w:color="auto"/>
              <w:bottom w:val="single" w:sz="4" w:space="0" w:color="auto"/>
            </w:tcBorders>
          </w:tcPr>
          <w:p w:rsidR="00B57779" w:rsidRDefault="00B57779">
            <w:pPr>
              <w:spacing w:before="60" w:after="60" w:line="240" w:lineRule="auto"/>
              <w:jc w:val="both"/>
              <w:rPr>
                <w:rFonts w:ascii="Arial" w:eastAsia="@Arial Unicode MS" w:hAnsi="Arial" w:cs="Arial"/>
                <w:sz w:val="16"/>
                <w:szCs w:val="16"/>
                <w:lang w:val="en-GB"/>
              </w:rPr>
            </w:pPr>
          </w:p>
        </w:tc>
      </w:tr>
      <w:tr w:rsidR="00B57779">
        <w:trPr>
          <w:trHeight w:val="429"/>
        </w:trPr>
        <w:tc>
          <w:tcPr>
            <w:tcW w:w="620" w:type="dxa"/>
            <w:tcBorders>
              <w:top w:val="single" w:sz="4" w:space="0" w:color="auto"/>
              <w:bottom w:val="single" w:sz="4" w:space="0" w:color="auto"/>
              <w:right w:val="single" w:sz="4" w:space="0" w:color="auto"/>
            </w:tcBorders>
          </w:tcPr>
          <w:p w:rsidR="00B57779" w:rsidRDefault="007E5272">
            <w:pPr>
              <w:spacing w:before="60" w:after="6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X</w:t>
            </w:r>
          </w:p>
        </w:tc>
        <w:tc>
          <w:tcPr>
            <w:tcW w:w="4200" w:type="dxa"/>
            <w:tcBorders>
              <w:top w:val="single" w:sz="4" w:space="0" w:color="auto"/>
              <w:left w:val="single" w:sz="4" w:space="0" w:color="auto"/>
              <w:bottom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Signature de la personne qui délivre la licence et date</w:t>
            </w:r>
          </w:p>
        </w:tc>
        <w:tc>
          <w:tcPr>
            <w:tcW w:w="313" w:type="dxa"/>
            <w:vMerge/>
            <w:tcBorders>
              <w:bottom w:val="single" w:sz="4" w:space="0" w:color="auto"/>
            </w:tcBorders>
          </w:tcPr>
          <w:p w:rsidR="00B57779" w:rsidRDefault="00B57779">
            <w:pPr>
              <w:spacing w:before="60" w:after="60" w:line="240" w:lineRule="auto"/>
              <w:rPr>
                <w:rFonts w:ascii="Calibri" w:eastAsia="@Arial Unicode MS" w:hAnsi="Calibri" w:cs="Times New Roman"/>
                <w:sz w:val="16"/>
                <w:szCs w:val="16"/>
                <w:lang w:val="fr-FR"/>
              </w:rPr>
            </w:pPr>
          </w:p>
        </w:tc>
        <w:tc>
          <w:tcPr>
            <w:tcW w:w="4649" w:type="dxa"/>
            <w:tcBorders>
              <w:top w:val="single" w:sz="4" w:space="0" w:color="auto"/>
              <w:bottom w:val="single" w:sz="4" w:space="0" w:color="auto"/>
            </w:tcBorders>
          </w:tcPr>
          <w:p w:rsidR="00B57779" w:rsidRDefault="00B57779">
            <w:pPr>
              <w:spacing w:before="60" w:after="60" w:line="240" w:lineRule="auto"/>
              <w:jc w:val="both"/>
              <w:rPr>
                <w:rFonts w:ascii="Arial" w:eastAsia="@Arial Unicode MS" w:hAnsi="Arial" w:cs="Arial"/>
                <w:sz w:val="16"/>
                <w:szCs w:val="16"/>
                <w:lang w:val="fr-FR"/>
              </w:rPr>
            </w:pPr>
          </w:p>
        </w:tc>
      </w:tr>
      <w:tr w:rsidR="00B57779">
        <w:trPr>
          <w:trHeight w:val="337"/>
        </w:trPr>
        <w:tc>
          <w:tcPr>
            <w:tcW w:w="620" w:type="dxa"/>
            <w:tcBorders>
              <w:top w:val="single" w:sz="4" w:space="0" w:color="auto"/>
              <w:bottom w:val="single" w:sz="4" w:space="0" w:color="auto"/>
              <w:right w:val="single" w:sz="4" w:space="0" w:color="auto"/>
            </w:tcBorders>
          </w:tcPr>
          <w:p w:rsidR="00B57779" w:rsidRDefault="007E5272">
            <w:pPr>
              <w:spacing w:before="60" w:after="6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XI</w:t>
            </w:r>
          </w:p>
        </w:tc>
        <w:tc>
          <w:tcPr>
            <w:tcW w:w="4200" w:type="dxa"/>
            <w:tcBorders>
              <w:top w:val="single" w:sz="4" w:space="0" w:color="auto"/>
              <w:left w:val="single" w:sz="4" w:space="0" w:color="auto"/>
              <w:bottom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Sceau ou cachet de l’autorité compétente qui délivre la licence</w:t>
            </w:r>
          </w:p>
        </w:tc>
        <w:tc>
          <w:tcPr>
            <w:tcW w:w="313" w:type="dxa"/>
            <w:vMerge/>
            <w:tcBorders>
              <w:top w:val="single" w:sz="4" w:space="0" w:color="auto"/>
            </w:tcBorders>
          </w:tcPr>
          <w:p w:rsidR="00B57779" w:rsidRDefault="00B57779">
            <w:pPr>
              <w:spacing w:before="60" w:after="60" w:line="240" w:lineRule="auto"/>
              <w:rPr>
                <w:rFonts w:ascii="Calibri" w:eastAsia="@Arial Unicode MS" w:hAnsi="Calibri" w:cs="Times New Roman"/>
                <w:sz w:val="16"/>
                <w:szCs w:val="16"/>
                <w:lang w:val="fr-FR"/>
              </w:rPr>
            </w:pPr>
          </w:p>
        </w:tc>
        <w:tc>
          <w:tcPr>
            <w:tcW w:w="4649" w:type="dxa"/>
            <w:tcBorders>
              <w:top w:val="single" w:sz="4" w:space="0" w:color="auto"/>
              <w:bottom w:val="single" w:sz="4" w:space="0" w:color="auto"/>
            </w:tcBorders>
          </w:tcPr>
          <w:p w:rsidR="00B57779" w:rsidRDefault="00B57779">
            <w:pPr>
              <w:spacing w:before="60" w:after="60" w:line="240" w:lineRule="auto"/>
              <w:jc w:val="both"/>
              <w:rPr>
                <w:rFonts w:ascii="Arial" w:eastAsia="@Arial Unicode MS" w:hAnsi="Arial" w:cs="Arial"/>
                <w:sz w:val="16"/>
                <w:szCs w:val="16"/>
                <w:lang w:val="fr-FR"/>
              </w:rPr>
            </w:pPr>
          </w:p>
        </w:tc>
      </w:tr>
    </w:tbl>
    <w:p w:rsidR="00B57779" w:rsidRDefault="007E5272">
      <w:pPr>
        <w:spacing w:after="200" w:line="276" w:lineRule="auto"/>
        <w:rPr>
          <w:rFonts w:ascii="Arial" w:eastAsia="Calibri" w:hAnsi="Arial" w:cs="Arial"/>
          <w:sz w:val="16"/>
          <w:szCs w:val="16"/>
          <w:lang w:val="fr-FR"/>
        </w:rPr>
      </w:pPr>
      <w:r>
        <w:rPr>
          <w:rFonts w:ascii="Arial" w:eastAsia="Calibri" w:hAnsi="Arial" w:cs="Arial"/>
          <w:sz w:val="16"/>
          <w:szCs w:val="16"/>
          <w:lang w:val="fr-FR"/>
        </w:rPr>
        <w:br w:type="page"/>
      </w:r>
    </w:p>
    <w:p w:rsidR="00B57779" w:rsidRDefault="007E5272">
      <w:pPr>
        <w:autoSpaceDE w:val="0"/>
        <w:autoSpaceDN w:val="0"/>
        <w:adjustRightInd w:val="0"/>
        <w:spacing w:before="120" w:after="120" w:line="240" w:lineRule="auto"/>
        <w:ind w:hanging="284"/>
        <w:rPr>
          <w:rFonts w:ascii="Arial" w:eastAsia="Calibri" w:hAnsi="Arial" w:cs="Arial"/>
          <w:sz w:val="16"/>
          <w:szCs w:val="16"/>
          <w:lang w:val="fr-FR"/>
        </w:rPr>
      </w:pPr>
      <w:r>
        <w:rPr>
          <w:rFonts w:ascii="Arial" w:eastAsia="Calibri" w:hAnsi="Arial" w:cs="Arial"/>
          <w:sz w:val="16"/>
          <w:szCs w:val="16"/>
          <w:lang w:val="fr-FR"/>
        </w:rPr>
        <w:lastRenderedPageBreak/>
        <w:t>Page 3</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
        <w:gridCol w:w="4200"/>
        <w:gridCol w:w="284"/>
        <w:gridCol w:w="4678"/>
      </w:tblGrid>
      <w:tr w:rsidR="00B57779">
        <w:trPr>
          <w:trHeight w:val="267"/>
        </w:trPr>
        <w:tc>
          <w:tcPr>
            <w:tcW w:w="620" w:type="dxa"/>
            <w:tcBorders>
              <w:bottom w:val="single" w:sz="4" w:space="0" w:color="auto"/>
              <w:right w:val="single" w:sz="4" w:space="0" w:color="auto"/>
            </w:tcBorders>
          </w:tcPr>
          <w:p w:rsidR="00B57779" w:rsidRDefault="007E5272">
            <w:pPr>
              <w:spacing w:before="120" w:after="12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II</w:t>
            </w:r>
          </w:p>
        </w:tc>
        <w:tc>
          <w:tcPr>
            <w:tcW w:w="4200" w:type="dxa"/>
            <w:tcBorders>
              <w:left w:val="single" w:sz="4" w:space="0" w:color="auto"/>
              <w:bottom w:val="single" w:sz="4" w:space="0" w:color="auto"/>
            </w:tcBorders>
          </w:tcPr>
          <w:p w:rsidR="00B57779" w:rsidRDefault="007E5272">
            <w:pPr>
              <w:spacing w:before="80" w:after="8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Titres des licences, date de délivrance initiale et code du pays</w:t>
            </w:r>
          </w:p>
        </w:tc>
        <w:tc>
          <w:tcPr>
            <w:tcW w:w="284" w:type="dxa"/>
            <w:vMerge w:val="restart"/>
            <w:tcBorders>
              <w:top w:val="nil"/>
            </w:tcBorders>
          </w:tcPr>
          <w:p w:rsidR="00B57779" w:rsidRDefault="00B57779">
            <w:pPr>
              <w:spacing w:before="80" w:after="80" w:line="240" w:lineRule="auto"/>
              <w:jc w:val="both"/>
              <w:rPr>
                <w:rFonts w:ascii="Arial" w:eastAsia="@Arial Unicode MS" w:hAnsi="Arial" w:cs="Arial"/>
                <w:sz w:val="16"/>
                <w:szCs w:val="16"/>
                <w:lang w:val="fr-FR"/>
              </w:rPr>
            </w:pPr>
          </w:p>
        </w:tc>
        <w:tc>
          <w:tcPr>
            <w:tcW w:w="4678" w:type="dxa"/>
            <w:tcBorders>
              <w:bottom w:val="single" w:sz="4" w:space="0" w:color="auto"/>
            </w:tcBorders>
          </w:tcPr>
          <w:p w:rsidR="00B57779" w:rsidRDefault="007E5272">
            <w:pPr>
              <w:spacing w:before="80" w:after="8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Les abréviations utilisées sont celles de la partie FCL. [par exemple PPL(H), etc.]. Un format normalisé de date doit être utilisé.</w:t>
            </w:r>
          </w:p>
          <w:p w:rsidR="00B57779" w:rsidRDefault="007E5272">
            <w:pPr>
              <w:spacing w:before="80" w:after="8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Un format normalisé de date doit être utilisé, c'est-à-dire le format de date courte, jour/mois/année [par exemple  21/01/2015).</w:t>
            </w:r>
          </w:p>
        </w:tc>
      </w:tr>
      <w:tr w:rsidR="00B57779">
        <w:trPr>
          <w:trHeight w:val="510"/>
        </w:trPr>
        <w:tc>
          <w:tcPr>
            <w:tcW w:w="620" w:type="dxa"/>
            <w:tcBorders>
              <w:top w:val="single" w:sz="4" w:space="0" w:color="auto"/>
              <w:bottom w:val="single" w:sz="4" w:space="0" w:color="auto"/>
              <w:right w:val="single" w:sz="4" w:space="0" w:color="auto"/>
            </w:tcBorders>
          </w:tcPr>
          <w:p w:rsidR="00B57779" w:rsidRDefault="007E5272">
            <w:pPr>
              <w:spacing w:before="120" w:after="12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IX</w:t>
            </w:r>
          </w:p>
        </w:tc>
        <w:tc>
          <w:tcPr>
            <w:tcW w:w="4200" w:type="dxa"/>
            <w:tcBorders>
              <w:top w:val="single" w:sz="4" w:space="0" w:color="auto"/>
              <w:left w:val="single" w:sz="4" w:space="0" w:color="auto"/>
              <w:bottom w:val="single" w:sz="4" w:space="0" w:color="auto"/>
            </w:tcBorders>
          </w:tcPr>
          <w:p w:rsidR="00B57779" w:rsidRDefault="007E5272">
            <w:pPr>
              <w:spacing w:before="80" w:after="80" w:line="240" w:lineRule="auto"/>
              <w:jc w:val="both"/>
              <w:rPr>
                <w:rFonts w:ascii="Arial" w:eastAsia="@Arial Unicode MS" w:hAnsi="Arial" w:cs="Arial"/>
                <w:sz w:val="16"/>
                <w:szCs w:val="16"/>
                <w:lang w:val="fr-FR"/>
              </w:rPr>
            </w:pPr>
            <w:r>
              <w:rPr>
                <w:rFonts w:ascii="Arial" w:eastAsia="@Arial Unicode MS" w:hAnsi="Arial" w:cs="Arial"/>
                <w:b/>
                <w:sz w:val="16"/>
                <w:szCs w:val="16"/>
                <w:lang w:val="fr-FR"/>
              </w:rPr>
              <w:t xml:space="preserve">Validité : </w:t>
            </w:r>
            <w:r>
              <w:rPr>
                <w:rFonts w:ascii="Arial" w:eastAsia="@Arial Unicode MS" w:hAnsi="Arial" w:cs="Arial"/>
                <w:sz w:val="16"/>
                <w:szCs w:val="16"/>
                <w:lang w:val="fr-FR"/>
              </w:rPr>
              <w:t>Les privilèges de la licence ne sont exercés que si le titulaire dispose d’un certificat médical valide pour le privilège exercé.</w:t>
            </w:r>
          </w:p>
          <w:p w:rsidR="00B57779" w:rsidRDefault="007E5272">
            <w:pPr>
              <w:spacing w:before="80" w:after="80" w:line="240" w:lineRule="auto"/>
              <w:jc w:val="both"/>
              <w:rPr>
                <w:rFonts w:ascii="Arial" w:eastAsia="@Arial Unicode MS" w:hAnsi="Arial" w:cs="Arial"/>
                <w:b/>
                <w:sz w:val="16"/>
                <w:szCs w:val="16"/>
                <w:lang w:val="fr-FR"/>
              </w:rPr>
            </w:pPr>
            <w:r>
              <w:rPr>
                <w:rFonts w:ascii="Arial" w:eastAsia="@Arial Unicode MS" w:hAnsi="Arial" w:cs="Arial"/>
                <w:sz w:val="16"/>
                <w:szCs w:val="16"/>
                <w:lang w:val="fr-FR"/>
              </w:rPr>
              <w:t>Un document contenant une photo est en la possession du titulaire de la licence afin de l’identifier.</w:t>
            </w:r>
          </w:p>
        </w:tc>
        <w:tc>
          <w:tcPr>
            <w:tcW w:w="284" w:type="dxa"/>
            <w:vMerge/>
          </w:tcPr>
          <w:p w:rsidR="00B57779" w:rsidRDefault="00B57779">
            <w:pPr>
              <w:spacing w:before="80" w:after="80" w:line="240" w:lineRule="auto"/>
              <w:rPr>
                <w:rFonts w:ascii="Calibri" w:eastAsia="@Arial Unicode MS" w:hAnsi="Calibri" w:cs="Arial"/>
                <w:sz w:val="16"/>
                <w:szCs w:val="16"/>
                <w:lang w:val="fr-FR"/>
              </w:rPr>
            </w:pPr>
          </w:p>
        </w:tc>
        <w:tc>
          <w:tcPr>
            <w:tcW w:w="4678" w:type="dxa"/>
            <w:tcBorders>
              <w:top w:val="single" w:sz="4" w:space="0" w:color="auto"/>
              <w:bottom w:val="single" w:sz="4" w:space="0" w:color="auto"/>
            </w:tcBorders>
          </w:tcPr>
          <w:p w:rsidR="00B57779" w:rsidRDefault="00B57779">
            <w:pPr>
              <w:spacing w:before="80" w:after="80" w:line="240" w:lineRule="auto"/>
              <w:jc w:val="both"/>
              <w:rPr>
                <w:rFonts w:ascii="Arial" w:eastAsia="@Arial Unicode MS" w:hAnsi="Arial" w:cs="Arial"/>
                <w:sz w:val="16"/>
                <w:szCs w:val="16"/>
                <w:lang w:val="fr-FR"/>
              </w:rPr>
            </w:pPr>
          </w:p>
          <w:p w:rsidR="00B57779" w:rsidRDefault="007E5272">
            <w:pPr>
              <w:spacing w:before="80" w:after="8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Le type de document n’est pas précisé, mais un passeport pourrait suffire lorsque le titulaire ne se trouve pas dans l’Etat dans lequel la licence a été délivrée.</w:t>
            </w:r>
          </w:p>
          <w:p w:rsidR="00B57779" w:rsidRDefault="00B57779">
            <w:pPr>
              <w:spacing w:before="80" w:after="80" w:line="240" w:lineRule="auto"/>
              <w:jc w:val="both"/>
              <w:rPr>
                <w:rFonts w:ascii="Arial" w:eastAsia="@Arial Unicode MS" w:hAnsi="Arial" w:cs="Arial"/>
                <w:sz w:val="16"/>
                <w:szCs w:val="16"/>
                <w:lang w:val="fr-FR"/>
              </w:rPr>
            </w:pPr>
          </w:p>
        </w:tc>
      </w:tr>
      <w:tr w:rsidR="00B57779">
        <w:trPr>
          <w:trHeight w:val="470"/>
        </w:trPr>
        <w:tc>
          <w:tcPr>
            <w:tcW w:w="620" w:type="dxa"/>
            <w:tcBorders>
              <w:top w:val="single" w:sz="4" w:space="0" w:color="auto"/>
              <w:bottom w:val="single" w:sz="4" w:space="0" w:color="auto"/>
              <w:right w:val="single" w:sz="4" w:space="0" w:color="auto"/>
            </w:tcBorders>
          </w:tcPr>
          <w:p w:rsidR="00B57779" w:rsidRDefault="007E5272">
            <w:pPr>
              <w:spacing w:before="60" w:after="6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XII</w:t>
            </w:r>
          </w:p>
        </w:tc>
        <w:tc>
          <w:tcPr>
            <w:tcW w:w="4200" w:type="dxa"/>
            <w:tcBorders>
              <w:top w:val="single" w:sz="4" w:space="0" w:color="auto"/>
              <w:left w:val="single" w:sz="4" w:space="0" w:color="auto"/>
              <w:bottom w:val="single" w:sz="4" w:space="0" w:color="auto"/>
            </w:tcBorders>
          </w:tcPr>
          <w:p w:rsidR="00B57779" w:rsidRDefault="007E5272">
            <w:pPr>
              <w:spacing w:before="80" w:after="80" w:line="240" w:lineRule="auto"/>
              <w:jc w:val="both"/>
              <w:rPr>
                <w:rFonts w:ascii="Arial" w:eastAsia="@Arial Unicode MS" w:hAnsi="Arial" w:cs="Arial"/>
                <w:sz w:val="16"/>
                <w:szCs w:val="16"/>
                <w:lang w:val="fr-FR"/>
              </w:rPr>
            </w:pPr>
            <w:r>
              <w:rPr>
                <w:rFonts w:ascii="Arial" w:eastAsia="@Arial Unicode MS" w:hAnsi="Arial" w:cs="Arial"/>
                <w:b/>
                <w:sz w:val="16"/>
                <w:szCs w:val="16"/>
                <w:lang w:val="fr-FR"/>
              </w:rPr>
              <w:t>Privilèges de radiotéléphonie :</w:t>
            </w:r>
            <w:r>
              <w:rPr>
                <w:rFonts w:ascii="Arial" w:eastAsia="@Arial Unicode MS" w:hAnsi="Arial" w:cs="Arial"/>
                <w:sz w:val="16"/>
                <w:szCs w:val="16"/>
                <w:lang w:val="fr-FR"/>
              </w:rPr>
              <w:t xml:space="preserve"> Le titulaire de la présente licence a démontré sa compétence dans l’utilisation d’un équipement R/T à bord d’un aéronef en ………………</w:t>
            </w:r>
            <w:proofErr w:type="gramStart"/>
            <w:r>
              <w:rPr>
                <w:rFonts w:ascii="Arial" w:eastAsia="@Arial Unicode MS" w:hAnsi="Arial" w:cs="Arial"/>
                <w:sz w:val="16"/>
                <w:szCs w:val="16"/>
                <w:lang w:val="fr-FR"/>
              </w:rPr>
              <w:t>.(</w:t>
            </w:r>
            <w:proofErr w:type="gramEnd"/>
            <w:r>
              <w:rPr>
                <w:rFonts w:ascii="Arial" w:eastAsia="@Arial Unicode MS" w:hAnsi="Arial" w:cs="Arial"/>
                <w:sz w:val="16"/>
                <w:szCs w:val="16"/>
                <w:lang w:val="fr-FR"/>
              </w:rPr>
              <w:t>spécifier la/les langue(s)).</w:t>
            </w:r>
          </w:p>
        </w:tc>
        <w:tc>
          <w:tcPr>
            <w:tcW w:w="284" w:type="dxa"/>
            <w:vMerge/>
          </w:tcPr>
          <w:p w:rsidR="00B57779" w:rsidRDefault="00B57779">
            <w:pPr>
              <w:spacing w:before="80" w:after="80" w:line="240" w:lineRule="auto"/>
              <w:rPr>
                <w:rFonts w:ascii="Calibri" w:eastAsia="@Arial Unicode MS" w:hAnsi="Calibri" w:cs="Arial"/>
                <w:sz w:val="16"/>
                <w:szCs w:val="16"/>
                <w:lang w:val="fr-FR"/>
              </w:rPr>
            </w:pPr>
          </w:p>
        </w:tc>
        <w:tc>
          <w:tcPr>
            <w:tcW w:w="4678" w:type="dxa"/>
            <w:tcBorders>
              <w:top w:val="single" w:sz="4" w:space="0" w:color="auto"/>
              <w:bottom w:val="single" w:sz="4" w:space="0" w:color="auto"/>
            </w:tcBorders>
          </w:tcPr>
          <w:p w:rsidR="00B57779" w:rsidRDefault="00B57779">
            <w:pPr>
              <w:spacing w:before="80" w:after="80" w:line="240" w:lineRule="auto"/>
              <w:jc w:val="both"/>
              <w:rPr>
                <w:rFonts w:ascii="Calibri" w:eastAsia="@Arial Unicode MS" w:hAnsi="Calibri" w:cs="Arial"/>
                <w:sz w:val="18"/>
                <w:szCs w:val="18"/>
                <w:lang w:val="fr-FR"/>
              </w:rPr>
            </w:pPr>
          </w:p>
        </w:tc>
      </w:tr>
      <w:tr w:rsidR="00B57779">
        <w:trPr>
          <w:trHeight w:val="480"/>
        </w:trPr>
        <w:tc>
          <w:tcPr>
            <w:tcW w:w="620" w:type="dxa"/>
            <w:tcBorders>
              <w:top w:val="single" w:sz="4" w:space="0" w:color="auto"/>
              <w:bottom w:val="single" w:sz="4" w:space="0" w:color="auto"/>
              <w:right w:val="single" w:sz="4" w:space="0" w:color="auto"/>
            </w:tcBorders>
          </w:tcPr>
          <w:p w:rsidR="00B57779" w:rsidRDefault="007E5272">
            <w:pPr>
              <w:spacing w:before="120" w:after="120" w:line="240" w:lineRule="auto"/>
              <w:jc w:val="center"/>
              <w:rPr>
                <w:rFonts w:ascii="Arial" w:eastAsia="@Arial Unicode MS" w:hAnsi="Arial" w:cs="Arial"/>
                <w:b/>
                <w:sz w:val="16"/>
                <w:szCs w:val="16"/>
                <w:lang w:val="fr-FR"/>
              </w:rPr>
            </w:pPr>
            <w:r>
              <w:rPr>
                <w:rFonts w:ascii="Arial" w:eastAsia="@Arial Unicode MS" w:hAnsi="Arial" w:cs="Arial"/>
                <w:b/>
                <w:sz w:val="16"/>
                <w:szCs w:val="16"/>
                <w:lang w:val="fr-FR"/>
              </w:rPr>
              <w:t>XIII</w:t>
            </w:r>
          </w:p>
        </w:tc>
        <w:tc>
          <w:tcPr>
            <w:tcW w:w="4200" w:type="dxa"/>
            <w:tcBorders>
              <w:top w:val="single" w:sz="4" w:space="0" w:color="auto"/>
              <w:left w:val="single" w:sz="4" w:space="0" w:color="auto"/>
              <w:bottom w:val="single" w:sz="4" w:space="0" w:color="auto"/>
            </w:tcBorders>
          </w:tcPr>
          <w:p w:rsidR="00B57779" w:rsidRDefault="007E5272">
            <w:pPr>
              <w:spacing w:before="80" w:after="8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Remarques</w:t>
            </w:r>
          </w:p>
          <w:p w:rsidR="00B57779" w:rsidRDefault="007E5272">
            <w:pPr>
              <w:spacing w:before="80" w:after="8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Compétences linguistiques :</w:t>
            </w:r>
          </w:p>
          <w:p w:rsidR="00B57779" w:rsidRDefault="007E5272">
            <w:pPr>
              <w:spacing w:before="80" w:after="8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(langue(s)/niveau/date de validité</w:t>
            </w:r>
          </w:p>
        </w:tc>
        <w:tc>
          <w:tcPr>
            <w:tcW w:w="284" w:type="dxa"/>
            <w:vMerge/>
          </w:tcPr>
          <w:p w:rsidR="00B57779" w:rsidRDefault="00B57779">
            <w:pPr>
              <w:spacing w:before="80" w:after="80" w:line="240" w:lineRule="auto"/>
              <w:rPr>
                <w:rFonts w:ascii="Arial" w:eastAsia="@Arial Unicode MS" w:hAnsi="Arial" w:cs="Arial"/>
                <w:sz w:val="16"/>
                <w:szCs w:val="16"/>
                <w:lang w:val="fr-FR"/>
              </w:rPr>
            </w:pPr>
          </w:p>
        </w:tc>
        <w:tc>
          <w:tcPr>
            <w:tcW w:w="4678" w:type="dxa"/>
            <w:tcBorders>
              <w:top w:val="single" w:sz="4" w:space="0" w:color="auto"/>
              <w:bottom w:val="single" w:sz="4" w:space="0" w:color="auto"/>
            </w:tcBorders>
          </w:tcPr>
          <w:p w:rsidR="00B57779" w:rsidRDefault="007E5272">
            <w:pPr>
              <w:spacing w:before="80" w:after="8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Toute information additionnelle requise pour la délivrance de la licence, ainsi que ces privilèges établis par les directives/règlements de l’OACI, de l’UEAC, de la Commission de la CEMAC, doivent être indiquée ici.</w:t>
            </w:r>
          </w:p>
          <w:p w:rsidR="00B57779" w:rsidRDefault="007E5272">
            <w:pPr>
              <w:spacing w:before="80" w:after="8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La ou les validations des compétences linguistiques, le niveau et la date de validité sont inclus.</w:t>
            </w:r>
          </w:p>
          <w:p w:rsidR="00B57779" w:rsidRDefault="007E5272">
            <w:pPr>
              <w:spacing w:before="80" w:after="8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Dans le cas d’une LAPL : LAPL qui n’a pas été délivrée conformément aux normes OACI.</w:t>
            </w:r>
          </w:p>
        </w:tc>
      </w:tr>
    </w:tbl>
    <w:p w:rsidR="00B57779" w:rsidRDefault="007E5272">
      <w:pPr>
        <w:autoSpaceDE w:val="0"/>
        <w:autoSpaceDN w:val="0"/>
        <w:adjustRightInd w:val="0"/>
        <w:spacing w:before="120" w:after="120" w:line="240" w:lineRule="auto"/>
        <w:ind w:hanging="284"/>
        <w:rPr>
          <w:rFonts w:ascii="Arial" w:eastAsia="Calibri" w:hAnsi="Arial" w:cs="Arial"/>
          <w:sz w:val="16"/>
          <w:szCs w:val="16"/>
          <w:lang w:val="fr-FR"/>
        </w:rPr>
      </w:pPr>
      <w:r>
        <w:rPr>
          <w:rFonts w:ascii="Arial" w:eastAsia="Calibri" w:hAnsi="Arial" w:cs="Arial"/>
          <w:sz w:val="16"/>
          <w:szCs w:val="16"/>
          <w:lang w:val="fr-FR"/>
        </w:rPr>
        <w:t>Page 4</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260"/>
        <w:gridCol w:w="284"/>
        <w:gridCol w:w="4678"/>
      </w:tblGrid>
      <w:tr w:rsidR="00B57779">
        <w:trPr>
          <w:trHeight w:val="580"/>
        </w:trPr>
        <w:tc>
          <w:tcPr>
            <w:tcW w:w="4820" w:type="dxa"/>
            <w:gridSpan w:val="2"/>
            <w:tcBorders>
              <w:bottom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XII Qualifications, autorisations et privilèges</w:t>
            </w:r>
          </w:p>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Qualifications à proroger</w:t>
            </w:r>
          </w:p>
        </w:tc>
        <w:tc>
          <w:tcPr>
            <w:tcW w:w="284" w:type="dxa"/>
            <w:vMerge w:val="restart"/>
            <w:tcBorders>
              <w:top w:val="nil"/>
              <w:right w:val="nil"/>
            </w:tcBorders>
          </w:tcPr>
          <w:p w:rsidR="00B57779" w:rsidRDefault="00B57779">
            <w:pPr>
              <w:spacing w:before="120" w:after="120" w:line="240" w:lineRule="auto"/>
              <w:jc w:val="both"/>
              <w:rPr>
                <w:rFonts w:ascii="Arial" w:eastAsia="@Arial Unicode MS" w:hAnsi="Arial" w:cs="Arial"/>
                <w:sz w:val="16"/>
                <w:szCs w:val="16"/>
                <w:lang w:val="fr-FR"/>
              </w:rPr>
            </w:pPr>
          </w:p>
        </w:tc>
        <w:tc>
          <w:tcPr>
            <w:tcW w:w="4678" w:type="dxa"/>
            <w:vMerge w:val="restart"/>
            <w:tcBorders>
              <w:top w:val="nil"/>
              <w:left w:val="nil"/>
              <w:bottom w:val="nil"/>
              <w:right w:val="nil"/>
            </w:tcBorders>
          </w:tcPr>
          <w:p w:rsidR="00B57779" w:rsidRDefault="007E5272">
            <w:pPr>
              <w:spacing w:before="120" w:after="120" w:line="240" w:lineRule="auto"/>
              <w:jc w:val="center"/>
              <w:rPr>
                <w:rFonts w:ascii="Arial" w:eastAsia="@Arial Unicode MS" w:hAnsi="Arial" w:cs="Arial"/>
                <w:sz w:val="16"/>
                <w:szCs w:val="16"/>
                <w:lang w:val="fr-FR"/>
              </w:rPr>
            </w:pPr>
            <w:r>
              <w:rPr>
                <w:rFonts w:ascii="Arial" w:eastAsia="@Arial Unicode MS" w:hAnsi="Arial" w:cs="Arial"/>
                <w:sz w:val="16"/>
                <w:szCs w:val="16"/>
                <w:lang w:val="fr-FR"/>
              </w:rPr>
              <w:t>Exigences</w:t>
            </w:r>
          </w:p>
          <w:p w:rsidR="00B57779" w:rsidRDefault="00B57779">
            <w:pPr>
              <w:spacing w:before="120" w:after="120" w:line="240" w:lineRule="auto"/>
              <w:jc w:val="center"/>
              <w:rPr>
                <w:rFonts w:ascii="Arial" w:eastAsia="@Arial Unicode MS" w:hAnsi="Arial" w:cs="Arial"/>
                <w:sz w:val="16"/>
                <w:szCs w:val="16"/>
                <w:lang w:val="fr-FR"/>
              </w:rPr>
            </w:pPr>
          </w:p>
          <w:p w:rsidR="00B57779" w:rsidRDefault="007E5272">
            <w:pPr>
              <w:spacing w:before="120" w:after="12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Ces pages sont prévues pour être utilisées par l’autorité compétente ou l’examinateur, spécifiquement agréé à cet effet pour établir les exigences à la suite d’une délivrance initiale de qualification, ou à un renouvellement de qualifications qui sont arrivées à expiration.</w:t>
            </w:r>
          </w:p>
          <w:p w:rsidR="00B57779" w:rsidRDefault="007E5272">
            <w:pPr>
              <w:spacing w:before="120" w:after="12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 xml:space="preserve">Une délivrance initiale de qualification et de privilèges liés à une autorisation d’instructeur et d’examinateur est toujours indiquée par l’autorité compétente. La prorogation ou le renouvellement de qualification ou d’autorisation est indiqué par l’autorité compétente ou par </w:t>
            </w:r>
            <w:proofErr w:type="gramStart"/>
            <w:r>
              <w:rPr>
                <w:rFonts w:ascii="Arial" w:eastAsia="@Arial Unicode MS" w:hAnsi="Arial" w:cs="Arial"/>
                <w:sz w:val="16"/>
                <w:szCs w:val="16"/>
                <w:lang w:val="fr-FR"/>
              </w:rPr>
              <w:t>les examinateur</w:t>
            </w:r>
            <w:proofErr w:type="gramEnd"/>
            <w:r>
              <w:rPr>
                <w:rFonts w:ascii="Arial" w:eastAsia="@Arial Unicode MS" w:hAnsi="Arial" w:cs="Arial"/>
                <w:sz w:val="16"/>
                <w:szCs w:val="16"/>
                <w:lang w:val="fr-FR"/>
              </w:rPr>
              <w:t xml:space="preserve"> qui en ont reçu l’autorisation spécifique.</w:t>
            </w:r>
          </w:p>
          <w:p w:rsidR="00B57779" w:rsidRDefault="007E5272">
            <w:pPr>
              <w:spacing w:before="120" w:after="120" w:line="240" w:lineRule="auto"/>
              <w:jc w:val="both"/>
              <w:rPr>
                <w:rFonts w:ascii="Arial" w:eastAsia="@Arial Unicode MS" w:hAnsi="Arial" w:cs="Arial"/>
                <w:sz w:val="16"/>
                <w:szCs w:val="16"/>
                <w:lang w:val="fr-FR"/>
              </w:rPr>
            </w:pPr>
            <w:r>
              <w:rPr>
                <w:rFonts w:ascii="Arial" w:eastAsia="@Arial Unicode MS" w:hAnsi="Arial" w:cs="Arial"/>
                <w:sz w:val="16"/>
                <w:szCs w:val="16"/>
                <w:lang w:val="fr-FR"/>
              </w:rPr>
              <w:t>Les limitations opérationnelles sont indiquées dans la section remarques/restrictions en face du privilège restreint correspondant, par exemple contrôle de compétences IR passé avec un copilote, dont les privilèges d’instruction sont restreints à un type d’aéronef.</w:t>
            </w:r>
          </w:p>
        </w:tc>
      </w:tr>
      <w:tr w:rsidR="00B57779">
        <w:trPr>
          <w:trHeight w:val="289"/>
        </w:trPr>
        <w:tc>
          <w:tcPr>
            <w:tcW w:w="1560" w:type="dxa"/>
            <w:tcBorders>
              <w:top w:val="single" w:sz="4" w:space="0" w:color="auto"/>
              <w:bottom w:val="single" w:sz="4" w:space="0" w:color="auto"/>
              <w:right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Classe/type/IR</w:t>
            </w:r>
          </w:p>
        </w:tc>
        <w:tc>
          <w:tcPr>
            <w:tcW w:w="3260" w:type="dxa"/>
            <w:tcBorders>
              <w:top w:val="single" w:sz="4" w:space="0" w:color="auto"/>
              <w:left w:val="single" w:sz="4" w:space="0" w:color="auto"/>
              <w:bottom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Remarques et restrictions</w:t>
            </w:r>
          </w:p>
        </w:tc>
        <w:tc>
          <w:tcPr>
            <w:tcW w:w="284" w:type="dxa"/>
            <w:vMerge/>
            <w:tcBorders>
              <w:right w:val="nil"/>
            </w:tcBorders>
          </w:tcPr>
          <w:p w:rsidR="00B57779" w:rsidRDefault="00B57779">
            <w:pPr>
              <w:spacing w:before="120" w:after="120" w:line="240" w:lineRule="auto"/>
              <w:rPr>
                <w:rFonts w:ascii="Calibri" w:eastAsia="@Arial Unicode MS" w:hAnsi="Calibri" w:cs="Arial"/>
                <w:sz w:val="16"/>
                <w:szCs w:val="16"/>
                <w:lang w:val="fr-FR"/>
              </w:rPr>
            </w:pPr>
          </w:p>
        </w:tc>
        <w:tc>
          <w:tcPr>
            <w:tcW w:w="4678" w:type="dxa"/>
            <w:vMerge/>
            <w:tcBorders>
              <w:top w:val="nil"/>
              <w:left w:val="nil"/>
              <w:bottom w:val="nil"/>
              <w:right w:val="nil"/>
            </w:tcBorders>
          </w:tcPr>
          <w:p w:rsidR="00B57779" w:rsidRDefault="00B57779">
            <w:pPr>
              <w:spacing w:before="120" w:after="120" w:line="240" w:lineRule="auto"/>
              <w:jc w:val="both"/>
              <w:rPr>
                <w:rFonts w:ascii="Arial" w:eastAsia="@Arial Unicode MS" w:hAnsi="Arial" w:cs="Arial"/>
                <w:sz w:val="16"/>
                <w:szCs w:val="16"/>
                <w:lang w:val="fr-FR"/>
              </w:rPr>
            </w:pPr>
          </w:p>
        </w:tc>
      </w:tr>
      <w:tr w:rsidR="00B57779">
        <w:trPr>
          <w:trHeight w:val="3092"/>
        </w:trPr>
        <w:tc>
          <w:tcPr>
            <w:tcW w:w="1560" w:type="dxa"/>
            <w:tcBorders>
              <w:top w:val="single" w:sz="4" w:space="0" w:color="auto"/>
              <w:bottom w:val="single" w:sz="4" w:space="0" w:color="auto"/>
              <w:right w:val="single" w:sz="4" w:space="0" w:color="auto"/>
            </w:tcBorders>
          </w:tcPr>
          <w:p w:rsidR="00B57779" w:rsidRDefault="007E5272">
            <w:pPr>
              <w:spacing w:before="120" w:after="120" w:line="240" w:lineRule="auto"/>
              <w:ind w:left="-108"/>
              <w:jc w:val="both"/>
              <w:rPr>
                <w:rFonts w:ascii="Arial" w:eastAsia="@Arial Unicode MS" w:hAnsi="Arial" w:cs="Arial"/>
                <w:b/>
                <w:sz w:val="16"/>
                <w:szCs w:val="16"/>
                <w:lang w:val="fr-FR"/>
              </w:rPr>
            </w:pPr>
            <w:r>
              <w:rPr>
                <w:rFonts w:ascii="Arial" w:eastAsia="@Arial Unicode MS" w:hAnsi="Arial" w:cs="Arial"/>
                <w:sz w:val="16"/>
                <w:szCs w:val="16"/>
                <w:lang w:val="fr-FR"/>
              </w:rPr>
              <w:t>………………………………………………………………………………………………………………………………………………………………………………………………………………………………………………………………………………………………………………………………………………………………………………………………</w:t>
            </w:r>
          </w:p>
        </w:tc>
        <w:tc>
          <w:tcPr>
            <w:tcW w:w="3260" w:type="dxa"/>
            <w:tcBorders>
              <w:top w:val="single" w:sz="4" w:space="0" w:color="auto"/>
              <w:left w:val="single" w:sz="4" w:space="0" w:color="auto"/>
              <w:bottom w:val="single" w:sz="4" w:space="0" w:color="auto"/>
            </w:tcBorders>
          </w:tcPr>
          <w:p w:rsidR="00B57779" w:rsidRDefault="007E5272">
            <w:pPr>
              <w:tabs>
                <w:tab w:val="left" w:pos="3044"/>
              </w:tabs>
              <w:spacing w:before="120" w:after="120" w:line="240" w:lineRule="auto"/>
              <w:ind w:left="-108" w:right="-108" w:hanging="216"/>
              <w:jc w:val="both"/>
              <w:rPr>
                <w:rFonts w:ascii="Arial" w:eastAsia="@Arial Unicode MS" w:hAnsi="Arial" w:cs="Arial"/>
                <w:sz w:val="16"/>
                <w:szCs w:val="16"/>
                <w:lang w:val="fr-FR"/>
              </w:rPr>
            </w:pPr>
            <w:r>
              <w:rPr>
                <w:rFonts w:ascii="Arial" w:eastAsia="@Arial Unicode MS" w:hAnsi="Arial" w:cs="Arial"/>
                <w:sz w:val="16"/>
                <w:szCs w:val="16"/>
                <w:lang w:val="fr-FR"/>
              </w:rPr>
              <w:t>…………………………………………………………………………………………………………………………………………………………………………………………………………………………………………………………………………………………………………………………………………………………………………………………………………………………………………………………………………………………………………………………………………………………………………………………………………………………….......................................................................................................................................................................................................................................................................................................................................................</w:t>
            </w:r>
          </w:p>
        </w:tc>
        <w:tc>
          <w:tcPr>
            <w:tcW w:w="284" w:type="dxa"/>
            <w:vMerge/>
            <w:tcBorders>
              <w:right w:val="nil"/>
            </w:tcBorders>
          </w:tcPr>
          <w:p w:rsidR="00B57779" w:rsidRDefault="00B57779">
            <w:pPr>
              <w:spacing w:before="120" w:after="120" w:line="240" w:lineRule="auto"/>
              <w:rPr>
                <w:rFonts w:ascii="Calibri" w:eastAsia="@Arial Unicode MS" w:hAnsi="Calibri" w:cs="Arial"/>
                <w:sz w:val="16"/>
                <w:szCs w:val="16"/>
                <w:lang w:val="fr-FR"/>
              </w:rPr>
            </w:pPr>
          </w:p>
        </w:tc>
        <w:tc>
          <w:tcPr>
            <w:tcW w:w="4678" w:type="dxa"/>
            <w:vMerge/>
            <w:tcBorders>
              <w:top w:val="nil"/>
              <w:left w:val="nil"/>
              <w:bottom w:val="nil"/>
              <w:right w:val="nil"/>
            </w:tcBorders>
          </w:tcPr>
          <w:p w:rsidR="00B57779" w:rsidRDefault="00B57779">
            <w:pPr>
              <w:spacing w:before="120" w:after="120" w:line="240" w:lineRule="auto"/>
              <w:jc w:val="both"/>
              <w:rPr>
                <w:rFonts w:ascii="Calibri" w:eastAsia="@Arial Unicode MS" w:hAnsi="Calibri" w:cs="Arial"/>
                <w:sz w:val="18"/>
                <w:szCs w:val="18"/>
                <w:lang w:val="fr-FR"/>
              </w:rPr>
            </w:pPr>
          </w:p>
        </w:tc>
      </w:tr>
      <w:tr w:rsidR="00B57779">
        <w:trPr>
          <w:trHeight w:val="260"/>
        </w:trPr>
        <w:tc>
          <w:tcPr>
            <w:tcW w:w="1560" w:type="dxa"/>
            <w:tcBorders>
              <w:top w:val="single" w:sz="4" w:space="0" w:color="auto"/>
              <w:bottom w:val="single" w:sz="4" w:space="0" w:color="auto"/>
              <w:right w:val="single" w:sz="4" w:space="0" w:color="auto"/>
            </w:tcBorders>
          </w:tcPr>
          <w:p w:rsidR="00B57779" w:rsidRDefault="007E5272">
            <w:pPr>
              <w:spacing w:after="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Instructeurs</w:t>
            </w:r>
          </w:p>
        </w:tc>
        <w:tc>
          <w:tcPr>
            <w:tcW w:w="3260" w:type="dxa"/>
            <w:tcBorders>
              <w:top w:val="single" w:sz="4" w:space="0" w:color="auto"/>
              <w:left w:val="single" w:sz="4" w:space="0" w:color="auto"/>
              <w:bottom w:val="single" w:sz="4" w:space="0" w:color="auto"/>
            </w:tcBorders>
          </w:tcPr>
          <w:p w:rsidR="00B57779" w:rsidRDefault="00B57779">
            <w:pPr>
              <w:spacing w:after="0" w:line="240" w:lineRule="auto"/>
              <w:ind w:left="-108"/>
              <w:jc w:val="both"/>
              <w:rPr>
                <w:rFonts w:ascii="Arial" w:eastAsia="@Arial Unicode MS" w:hAnsi="Arial" w:cs="Arial"/>
                <w:sz w:val="16"/>
                <w:szCs w:val="16"/>
                <w:lang w:val="fr-FR"/>
              </w:rPr>
            </w:pPr>
          </w:p>
        </w:tc>
        <w:tc>
          <w:tcPr>
            <w:tcW w:w="284" w:type="dxa"/>
            <w:vMerge/>
            <w:tcBorders>
              <w:right w:val="nil"/>
            </w:tcBorders>
          </w:tcPr>
          <w:p w:rsidR="00B57779" w:rsidRDefault="00B57779">
            <w:pPr>
              <w:spacing w:before="120" w:after="120" w:line="240" w:lineRule="auto"/>
              <w:rPr>
                <w:rFonts w:ascii="Arial" w:eastAsia="@Arial Unicode MS" w:hAnsi="Arial" w:cs="Arial"/>
                <w:sz w:val="16"/>
                <w:szCs w:val="16"/>
                <w:lang w:val="fr-FR"/>
              </w:rPr>
            </w:pPr>
          </w:p>
        </w:tc>
        <w:tc>
          <w:tcPr>
            <w:tcW w:w="4678" w:type="dxa"/>
            <w:vMerge/>
            <w:tcBorders>
              <w:top w:val="nil"/>
              <w:left w:val="nil"/>
              <w:bottom w:val="nil"/>
              <w:right w:val="nil"/>
            </w:tcBorders>
          </w:tcPr>
          <w:p w:rsidR="00B57779" w:rsidRDefault="00B57779">
            <w:pPr>
              <w:spacing w:before="120" w:after="120" w:line="240" w:lineRule="auto"/>
              <w:jc w:val="both"/>
              <w:rPr>
                <w:rFonts w:ascii="Arial" w:eastAsia="@Arial Unicode MS" w:hAnsi="Arial" w:cs="Arial"/>
                <w:sz w:val="16"/>
                <w:szCs w:val="16"/>
                <w:lang w:val="fr-FR"/>
              </w:rPr>
            </w:pPr>
          </w:p>
        </w:tc>
      </w:tr>
      <w:tr w:rsidR="00B57779">
        <w:trPr>
          <w:trHeight w:val="260"/>
        </w:trPr>
        <w:tc>
          <w:tcPr>
            <w:tcW w:w="1560" w:type="dxa"/>
            <w:tcBorders>
              <w:top w:val="single" w:sz="4" w:space="0" w:color="auto"/>
              <w:bottom w:val="single" w:sz="4" w:space="0" w:color="auto"/>
              <w:right w:val="single" w:sz="4" w:space="0" w:color="auto"/>
            </w:tcBorders>
          </w:tcPr>
          <w:p w:rsidR="00B57779" w:rsidRDefault="007E5272">
            <w:pPr>
              <w:spacing w:after="0" w:line="240" w:lineRule="auto"/>
              <w:ind w:hanging="108"/>
              <w:jc w:val="both"/>
              <w:rPr>
                <w:rFonts w:ascii="Arial" w:eastAsia="@Arial Unicode MS" w:hAnsi="Arial" w:cs="Arial"/>
                <w:sz w:val="16"/>
                <w:szCs w:val="16"/>
                <w:lang w:val="fr-FR"/>
              </w:rPr>
            </w:pPr>
            <w:r>
              <w:rPr>
                <w:rFonts w:ascii="Arial" w:eastAsia="@Arial Unicode MS" w:hAnsi="Arial" w:cs="Arial"/>
                <w:sz w:val="16"/>
                <w:szCs w:val="16"/>
                <w:lang w:val="fr-FR"/>
              </w:rPr>
              <w:t>………………………</w:t>
            </w:r>
          </w:p>
        </w:tc>
        <w:tc>
          <w:tcPr>
            <w:tcW w:w="3260" w:type="dxa"/>
            <w:tcBorders>
              <w:top w:val="single" w:sz="4" w:space="0" w:color="auto"/>
              <w:left w:val="single" w:sz="4" w:space="0" w:color="auto"/>
              <w:bottom w:val="single" w:sz="4" w:space="0" w:color="auto"/>
            </w:tcBorders>
          </w:tcPr>
          <w:p w:rsidR="00B57779" w:rsidRDefault="007E5272">
            <w:pPr>
              <w:spacing w:after="0" w:line="240" w:lineRule="auto"/>
              <w:ind w:left="-108"/>
              <w:jc w:val="both"/>
              <w:rPr>
                <w:rFonts w:ascii="Arial" w:eastAsia="@Arial Unicode MS" w:hAnsi="Arial" w:cs="Arial"/>
                <w:sz w:val="16"/>
                <w:szCs w:val="16"/>
                <w:lang w:val="fr-FR"/>
              </w:rPr>
            </w:pPr>
            <w:r>
              <w:rPr>
                <w:rFonts w:ascii="Arial" w:eastAsia="@Arial Unicode MS" w:hAnsi="Arial" w:cs="Arial"/>
                <w:sz w:val="16"/>
                <w:szCs w:val="16"/>
                <w:lang w:val="fr-FR"/>
              </w:rPr>
              <w:t>…………………………………………………</w:t>
            </w:r>
          </w:p>
        </w:tc>
        <w:tc>
          <w:tcPr>
            <w:tcW w:w="284" w:type="dxa"/>
            <w:vMerge/>
            <w:tcBorders>
              <w:right w:val="nil"/>
            </w:tcBorders>
          </w:tcPr>
          <w:p w:rsidR="00B57779" w:rsidRDefault="00B57779">
            <w:pPr>
              <w:spacing w:before="120" w:after="120" w:line="240" w:lineRule="auto"/>
              <w:rPr>
                <w:rFonts w:ascii="Arial" w:eastAsia="@Arial Unicode MS" w:hAnsi="Arial" w:cs="Arial"/>
                <w:sz w:val="16"/>
                <w:szCs w:val="16"/>
                <w:lang w:val="fr-FR"/>
              </w:rPr>
            </w:pPr>
          </w:p>
        </w:tc>
        <w:tc>
          <w:tcPr>
            <w:tcW w:w="4678" w:type="dxa"/>
            <w:vMerge/>
            <w:tcBorders>
              <w:top w:val="nil"/>
              <w:left w:val="nil"/>
              <w:bottom w:val="nil"/>
              <w:right w:val="nil"/>
            </w:tcBorders>
          </w:tcPr>
          <w:p w:rsidR="00B57779" w:rsidRDefault="00B57779">
            <w:pPr>
              <w:spacing w:before="120" w:after="120" w:line="240" w:lineRule="auto"/>
              <w:jc w:val="both"/>
              <w:rPr>
                <w:rFonts w:ascii="Arial" w:eastAsia="@Arial Unicode MS" w:hAnsi="Arial" w:cs="Arial"/>
                <w:sz w:val="16"/>
                <w:szCs w:val="16"/>
                <w:lang w:val="fr-FR"/>
              </w:rPr>
            </w:pPr>
          </w:p>
        </w:tc>
      </w:tr>
      <w:tr w:rsidR="00B57779">
        <w:trPr>
          <w:trHeight w:val="210"/>
        </w:trPr>
        <w:tc>
          <w:tcPr>
            <w:tcW w:w="1560" w:type="dxa"/>
            <w:tcBorders>
              <w:top w:val="single" w:sz="4" w:space="0" w:color="auto"/>
              <w:bottom w:val="single" w:sz="4" w:space="0" w:color="auto"/>
              <w:right w:val="single" w:sz="4" w:space="0" w:color="auto"/>
            </w:tcBorders>
          </w:tcPr>
          <w:p w:rsidR="00B57779" w:rsidRDefault="007E5272">
            <w:pPr>
              <w:spacing w:before="60" w:after="60" w:line="240" w:lineRule="auto"/>
              <w:jc w:val="both"/>
              <w:rPr>
                <w:rFonts w:ascii="Arial" w:eastAsia="@Arial Unicode MS" w:hAnsi="Arial" w:cs="Arial"/>
                <w:b/>
                <w:sz w:val="16"/>
                <w:szCs w:val="16"/>
                <w:lang w:val="fr-FR"/>
              </w:rPr>
            </w:pPr>
            <w:r>
              <w:rPr>
                <w:rFonts w:ascii="Arial" w:eastAsia="@Arial Unicode MS" w:hAnsi="Arial" w:cs="Arial"/>
                <w:b/>
                <w:sz w:val="16"/>
                <w:szCs w:val="16"/>
                <w:lang w:val="fr-FR"/>
              </w:rPr>
              <w:t>Examinateurs</w:t>
            </w:r>
          </w:p>
        </w:tc>
        <w:tc>
          <w:tcPr>
            <w:tcW w:w="3260" w:type="dxa"/>
            <w:tcBorders>
              <w:top w:val="single" w:sz="4" w:space="0" w:color="auto"/>
              <w:left w:val="single" w:sz="4" w:space="0" w:color="auto"/>
              <w:bottom w:val="single" w:sz="4" w:space="0" w:color="auto"/>
            </w:tcBorders>
          </w:tcPr>
          <w:p w:rsidR="00B57779" w:rsidRDefault="00B57779">
            <w:pPr>
              <w:spacing w:before="60" w:after="60" w:line="240" w:lineRule="auto"/>
              <w:jc w:val="both"/>
              <w:rPr>
                <w:rFonts w:ascii="Arial" w:eastAsia="@Arial Unicode MS" w:hAnsi="Arial" w:cs="Arial"/>
                <w:sz w:val="16"/>
                <w:szCs w:val="16"/>
                <w:lang w:val="fr-FR"/>
              </w:rPr>
            </w:pPr>
          </w:p>
        </w:tc>
        <w:tc>
          <w:tcPr>
            <w:tcW w:w="284" w:type="dxa"/>
            <w:vMerge/>
            <w:tcBorders>
              <w:bottom w:val="nil"/>
              <w:right w:val="nil"/>
            </w:tcBorders>
          </w:tcPr>
          <w:p w:rsidR="00B57779" w:rsidRDefault="00B57779">
            <w:pPr>
              <w:spacing w:before="120" w:after="120" w:line="240" w:lineRule="auto"/>
              <w:rPr>
                <w:rFonts w:ascii="Arial" w:eastAsia="@Arial Unicode MS" w:hAnsi="Arial" w:cs="Arial"/>
                <w:sz w:val="16"/>
                <w:szCs w:val="16"/>
                <w:lang w:val="fr-FR"/>
              </w:rPr>
            </w:pPr>
          </w:p>
        </w:tc>
        <w:tc>
          <w:tcPr>
            <w:tcW w:w="4678" w:type="dxa"/>
            <w:vMerge/>
            <w:tcBorders>
              <w:top w:val="nil"/>
              <w:left w:val="nil"/>
              <w:bottom w:val="nil"/>
              <w:right w:val="nil"/>
            </w:tcBorders>
          </w:tcPr>
          <w:p w:rsidR="00B57779" w:rsidRDefault="00B57779">
            <w:pPr>
              <w:spacing w:before="120" w:after="120" w:line="240" w:lineRule="auto"/>
              <w:jc w:val="both"/>
              <w:rPr>
                <w:rFonts w:ascii="Arial" w:eastAsia="@Arial Unicode MS" w:hAnsi="Arial" w:cs="Arial"/>
                <w:sz w:val="16"/>
                <w:szCs w:val="16"/>
                <w:lang w:val="fr-FR"/>
              </w:rPr>
            </w:pPr>
          </w:p>
        </w:tc>
      </w:tr>
      <w:tr w:rsidR="00B57779">
        <w:trPr>
          <w:trHeight w:val="210"/>
        </w:trPr>
        <w:tc>
          <w:tcPr>
            <w:tcW w:w="1560" w:type="dxa"/>
            <w:tcBorders>
              <w:top w:val="single" w:sz="4" w:space="0" w:color="auto"/>
              <w:bottom w:val="single" w:sz="4" w:space="0" w:color="auto"/>
              <w:right w:val="single" w:sz="4" w:space="0" w:color="auto"/>
            </w:tcBorders>
          </w:tcPr>
          <w:p w:rsidR="00B57779" w:rsidRDefault="007E5272">
            <w:pPr>
              <w:tabs>
                <w:tab w:val="left" w:pos="1266"/>
              </w:tabs>
              <w:spacing w:after="0" w:line="240" w:lineRule="auto"/>
              <w:ind w:left="-108" w:right="-108"/>
              <w:jc w:val="both"/>
              <w:rPr>
                <w:rFonts w:ascii="Arial" w:eastAsia="@Arial Unicode MS" w:hAnsi="Arial" w:cs="Arial"/>
                <w:sz w:val="16"/>
                <w:szCs w:val="16"/>
                <w:lang w:val="fr-FR"/>
              </w:rPr>
            </w:pPr>
            <w:r>
              <w:rPr>
                <w:rFonts w:ascii="Arial" w:eastAsia="@Arial Unicode MS" w:hAnsi="Arial" w:cs="Arial"/>
                <w:sz w:val="16"/>
                <w:szCs w:val="16"/>
                <w:lang w:val="fr-FR"/>
              </w:rPr>
              <w:t>……………...................................................</w:t>
            </w:r>
          </w:p>
        </w:tc>
        <w:tc>
          <w:tcPr>
            <w:tcW w:w="3260" w:type="dxa"/>
            <w:tcBorders>
              <w:top w:val="single" w:sz="4" w:space="0" w:color="auto"/>
              <w:left w:val="single" w:sz="4" w:space="0" w:color="auto"/>
              <w:bottom w:val="single" w:sz="4" w:space="0" w:color="auto"/>
              <w:right w:val="single" w:sz="4" w:space="0" w:color="auto"/>
            </w:tcBorders>
          </w:tcPr>
          <w:p w:rsidR="00B57779" w:rsidRDefault="007E5272">
            <w:pPr>
              <w:spacing w:after="0" w:line="240" w:lineRule="auto"/>
              <w:ind w:right="-108"/>
              <w:jc w:val="both"/>
              <w:rPr>
                <w:rFonts w:ascii="Arial" w:eastAsia="@Arial Unicode MS" w:hAnsi="Arial" w:cs="Arial"/>
                <w:sz w:val="16"/>
                <w:szCs w:val="16"/>
                <w:lang w:val="fr-FR"/>
              </w:rPr>
            </w:pPr>
            <w:r>
              <w:rPr>
                <w:rFonts w:ascii="Arial" w:eastAsia="@Arial Unicode MS" w:hAnsi="Arial" w:cs="Arial"/>
                <w:sz w:val="16"/>
                <w:szCs w:val="16"/>
                <w:lang w:val="fr-FR"/>
              </w:rPr>
              <w:t>…………………………………………………………………………………………………….</w:t>
            </w:r>
          </w:p>
        </w:tc>
        <w:tc>
          <w:tcPr>
            <w:tcW w:w="284" w:type="dxa"/>
            <w:tcBorders>
              <w:top w:val="nil"/>
              <w:left w:val="single" w:sz="4" w:space="0" w:color="auto"/>
              <w:bottom w:val="nil"/>
              <w:right w:val="nil"/>
            </w:tcBorders>
          </w:tcPr>
          <w:p w:rsidR="00B57779" w:rsidRDefault="00B57779">
            <w:pPr>
              <w:spacing w:before="120" w:after="120" w:line="240" w:lineRule="auto"/>
              <w:rPr>
                <w:rFonts w:ascii="Arial" w:eastAsia="@Arial Unicode MS" w:hAnsi="Arial" w:cs="Arial"/>
                <w:sz w:val="16"/>
                <w:szCs w:val="16"/>
                <w:lang w:val="fr-FR"/>
              </w:rPr>
            </w:pPr>
          </w:p>
        </w:tc>
        <w:tc>
          <w:tcPr>
            <w:tcW w:w="4678" w:type="dxa"/>
            <w:tcBorders>
              <w:top w:val="nil"/>
              <w:left w:val="nil"/>
              <w:bottom w:val="nil"/>
              <w:right w:val="nil"/>
            </w:tcBorders>
          </w:tcPr>
          <w:p w:rsidR="00B57779" w:rsidRDefault="00B57779">
            <w:pPr>
              <w:spacing w:before="120" w:after="120" w:line="240" w:lineRule="auto"/>
              <w:jc w:val="both"/>
              <w:rPr>
                <w:rFonts w:ascii="Arial" w:eastAsia="@Arial Unicode MS" w:hAnsi="Arial" w:cs="Arial"/>
                <w:sz w:val="16"/>
                <w:szCs w:val="16"/>
                <w:lang w:val="fr-FR"/>
              </w:rPr>
            </w:pPr>
          </w:p>
        </w:tc>
      </w:tr>
    </w:tbl>
    <w:p w:rsidR="00B57779" w:rsidRDefault="007E5272">
      <w:pPr>
        <w:spacing w:after="200" w:line="276" w:lineRule="auto"/>
        <w:rPr>
          <w:rFonts w:ascii="Arial" w:eastAsia="Calibri" w:hAnsi="Arial" w:cs="Arial"/>
          <w:sz w:val="16"/>
          <w:szCs w:val="16"/>
          <w:lang w:val="fr-FR"/>
        </w:rPr>
      </w:pPr>
      <w:r>
        <w:rPr>
          <w:rFonts w:ascii="Arial" w:eastAsia="Calibri" w:hAnsi="Arial" w:cs="Arial"/>
          <w:sz w:val="16"/>
          <w:szCs w:val="16"/>
          <w:lang w:val="fr-FR"/>
        </w:rPr>
        <w:br w:type="page"/>
      </w:r>
    </w:p>
    <w:p w:rsidR="00B57779" w:rsidRDefault="007E5272">
      <w:pPr>
        <w:autoSpaceDE w:val="0"/>
        <w:autoSpaceDN w:val="0"/>
        <w:adjustRightInd w:val="0"/>
        <w:spacing w:before="120" w:after="120" w:line="240" w:lineRule="auto"/>
        <w:rPr>
          <w:rFonts w:ascii="Arial" w:eastAsia="Calibri" w:hAnsi="Arial" w:cs="Arial"/>
          <w:sz w:val="16"/>
          <w:szCs w:val="16"/>
          <w:lang w:val="fr-FR"/>
        </w:rPr>
      </w:pPr>
      <w:r>
        <w:rPr>
          <w:rFonts w:ascii="Arial" w:eastAsia="Calibri" w:hAnsi="Arial" w:cs="Arial"/>
          <w:sz w:val="16"/>
          <w:szCs w:val="16"/>
          <w:lang w:val="fr-FR"/>
        </w:rPr>
        <w:lastRenderedPageBreak/>
        <w:t>Page 5, 6 et 7</w:t>
      </w:r>
    </w:p>
    <w:p w:rsidR="00B57779" w:rsidRDefault="007E5272">
      <w:pPr>
        <w:autoSpaceDE w:val="0"/>
        <w:autoSpaceDN w:val="0"/>
        <w:adjustRightInd w:val="0"/>
        <w:spacing w:before="120" w:after="120" w:line="240" w:lineRule="auto"/>
        <w:jc w:val="both"/>
        <w:rPr>
          <w:rFonts w:ascii="Arial" w:eastAsia="Calibri" w:hAnsi="Arial" w:cs="Arial"/>
          <w:sz w:val="16"/>
          <w:szCs w:val="16"/>
          <w:lang w:val="fr-FR"/>
        </w:rPr>
      </w:pPr>
      <w:r>
        <w:rPr>
          <w:rFonts w:ascii="Arial" w:eastAsia="Calibri" w:hAnsi="Arial" w:cs="Arial"/>
          <w:sz w:val="16"/>
          <w:szCs w:val="16"/>
          <w:lang w:val="fr-FR"/>
        </w:rPr>
        <w:t>Les qualifications qui ne sont pas valides sont supprimées de la licence par l’autorité compétente au plus tard cinq (05) à dater de la dernière prorogation.</w:t>
      </w:r>
    </w:p>
    <w:p w:rsidR="00B57779" w:rsidRDefault="007E5272">
      <w:pPr>
        <w:autoSpaceDE w:val="0"/>
        <w:autoSpaceDN w:val="0"/>
        <w:adjustRightInd w:val="0"/>
        <w:spacing w:before="120" w:after="120" w:line="240" w:lineRule="auto"/>
        <w:jc w:val="both"/>
        <w:rPr>
          <w:rFonts w:ascii="Arial" w:eastAsia="Calibri" w:hAnsi="Arial" w:cs="Arial"/>
          <w:sz w:val="16"/>
          <w:szCs w:val="16"/>
          <w:lang w:val="fr-FR"/>
        </w:rPr>
      </w:pPr>
      <w:r>
        <w:rPr>
          <w:rFonts w:ascii="Arial" w:eastAsia="Calibri" w:hAnsi="Arial" w:cs="Arial"/>
          <w:sz w:val="16"/>
          <w:szCs w:val="16"/>
          <w:lang w:val="fr-FR"/>
        </w:rPr>
        <w:t>XII/XIII</w:t>
      </w:r>
    </w:p>
    <w:tbl>
      <w:tblPr>
        <w:tblStyle w:val="TableGrid1"/>
        <w:tblW w:w="0" w:type="auto"/>
        <w:tblLook w:val="04A0" w:firstRow="1" w:lastRow="0" w:firstColumn="1" w:lastColumn="0" w:noHBand="0" w:noVBand="1"/>
      </w:tblPr>
      <w:tblGrid>
        <w:gridCol w:w="1315"/>
        <w:gridCol w:w="1315"/>
        <w:gridCol w:w="1316"/>
        <w:gridCol w:w="1316"/>
        <w:gridCol w:w="1509"/>
        <w:gridCol w:w="1275"/>
        <w:gridCol w:w="1164"/>
      </w:tblGrid>
      <w:tr w:rsidR="00B57779">
        <w:tc>
          <w:tcPr>
            <w:tcW w:w="1315" w:type="dxa"/>
          </w:tcPr>
          <w:p w:rsidR="00B57779" w:rsidRDefault="007E5272">
            <w:pPr>
              <w:autoSpaceDE w:val="0"/>
              <w:autoSpaceDN w:val="0"/>
              <w:adjustRightInd w:val="0"/>
              <w:spacing w:after="200" w:line="276" w:lineRule="auto"/>
              <w:jc w:val="center"/>
              <w:rPr>
                <w:rFonts w:ascii="Arial" w:eastAsia="Calibri" w:hAnsi="Arial" w:cs="Arial"/>
                <w:b/>
                <w:sz w:val="16"/>
                <w:szCs w:val="16"/>
                <w:lang w:val="fr-FR"/>
              </w:rPr>
            </w:pPr>
            <w:r>
              <w:rPr>
                <w:rFonts w:ascii="Arial" w:eastAsia="Calibri" w:hAnsi="Arial" w:cs="Arial"/>
                <w:b/>
                <w:sz w:val="16"/>
                <w:szCs w:val="16"/>
                <w:lang w:val="fr-FR"/>
              </w:rPr>
              <w:t>Validation du certificat de qualification</w:t>
            </w:r>
          </w:p>
        </w:tc>
        <w:tc>
          <w:tcPr>
            <w:tcW w:w="1315" w:type="dxa"/>
          </w:tcPr>
          <w:p w:rsidR="00B57779" w:rsidRDefault="007E5272">
            <w:pPr>
              <w:autoSpaceDE w:val="0"/>
              <w:autoSpaceDN w:val="0"/>
              <w:adjustRightInd w:val="0"/>
              <w:spacing w:after="200" w:line="276" w:lineRule="auto"/>
              <w:jc w:val="center"/>
              <w:rPr>
                <w:rFonts w:ascii="Arial" w:eastAsia="Calibri" w:hAnsi="Arial" w:cs="Arial"/>
                <w:b/>
                <w:sz w:val="16"/>
                <w:szCs w:val="16"/>
                <w:lang w:val="fr-FR"/>
              </w:rPr>
            </w:pPr>
            <w:r>
              <w:rPr>
                <w:rFonts w:ascii="Arial" w:eastAsia="Calibri" w:hAnsi="Arial" w:cs="Arial"/>
                <w:b/>
                <w:sz w:val="16"/>
                <w:szCs w:val="16"/>
                <w:lang w:val="fr-FR"/>
              </w:rPr>
              <w:t>Date de l’examen de qualification</w:t>
            </w:r>
          </w:p>
        </w:tc>
        <w:tc>
          <w:tcPr>
            <w:tcW w:w="1316" w:type="dxa"/>
          </w:tcPr>
          <w:p w:rsidR="00B57779" w:rsidRDefault="007E5272">
            <w:pPr>
              <w:autoSpaceDE w:val="0"/>
              <w:autoSpaceDN w:val="0"/>
              <w:adjustRightInd w:val="0"/>
              <w:spacing w:after="200" w:line="276" w:lineRule="auto"/>
              <w:jc w:val="center"/>
              <w:rPr>
                <w:rFonts w:ascii="Arial" w:eastAsia="Calibri" w:hAnsi="Arial" w:cs="Arial"/>
                <w:b/>
                <w:sz w:val="16"/>
                <w:szCs w:val="16"/>
                <w:lang w:val="fr-FR"/>
              </w:rPr>
            </w:pPr>
            <w:r>
              <w:rPr>
                <w:rFonts w:ascii="Arial" w:eastAsia="Calibri" w:hAnsi="Arial" w:cs="Arial"/>
                <w:b/>
                <w:sz w:val="16"/>
                <w:szCs w:val="16"/>
                <w:lang w:val="fr-FR"/>
              </w:rPr>
              <w:t>Date de l’examen IR</w:t>
            </w:r>
          </w:p>
        </w:tc>
        <w:tc>
          <w:tcPr>
            <w:tcW w:w="1316" w:type="dxa"/>
          </w:tcPr>
          <w:p w:rsidR="00B57779" w:rsidRDefault="007E5272">
            <w:pPr>
              <w:autoSpaceDE w:val="0"/>
              <w:autoSpaceDN w:val="0"/>
              <w:adjustRightInd w:val="0"/>
              <w:spacing w:after="200" w:line="276" w:lineRule="auto"/>
              <w:jc w:val="center"/>
              <w:rPr>
                <w:rFonts w:ascii="Arial" w:eastAsia="Calibri" w:hAnsi="Arial" w:cs="Arial"/>
                <w:b/>
                <w:sz w:val="16"/>
                <w:szCs w:val="16"/>
                <w:lang w:val="fr-FR"/>
              </w:rPr>
            </w:pPr>
            <w:r>
              <w:rPr>
                <w:rFonts w:ascii="Arial" w:eastAsia="Calibri" w:hAnsi="Arial" w:cs="Arial"/>
                <w:b/>
                <w:sz w:val="16"/>
                <w:szCs w:val="16"/>
                <w:lang w:val="fr-FR"/>
              </w:rPr>
              <w:t>Valable jusqu’au</w:t>
            </w:r>
          </w:p>
        </w:tc>
        <w:tc>
          <w:tcPr>
            <w:tcW w:w="1509" w:type="dxa"/>
          </w:tcPr>
          <w:p w:rsidR="00B57779" w:rsidRDefault="007E5272">
            <w:pPr>
              <w:autoSpaceDE w:val="0"/>
              <w:autoSpaceDN w:val="0"/>
              <w:adjustRightInd w:val="0"/>
              <w:spacing w:after="200" w:line="276" w:lineRule="auto"/>
              <w:jc w:val="center"/>
              <w:rPr>
                <w:rFonts w:ascii="Arial" w:eastAsia="Calibri" w:hAnsi="Arial" w:cs="Arial"/>
                <w:b/>
                <w:sz w:val="16"/>
                <w:szCs w:val="16"/>
                <w:lang w:val="fr-FR"/>
              </w:rPr>
            </w:pPr>
            <w:r>
              <w:rPr>
                <w:rFonts w:ascii="Arial" w:eastAsia="Calibri" w:hAnsi="Arial" w:cs="Arial"/>
                <w:b/>
                <w:sz w:val="16"/>
                <w:szCs w:val="16"/>
                <w:lang w:val="fr-FR"/>
              </w:rPr>
              <w:t>Autorisation de l’examinateur n°</w:t>
            </w:r>
          </w:p>
        </w:tc>
        <w:tc>
          <w:tcPr>
            <w:tcW w:w="1275" w:type="dxa"/>
          </w:tcPr>
          <w:p w:rsidR="00B57779" w:rsidRDefault="007E5272">
            <w:pPr>
              <w:autoSpaceDE w:val="0"/>
              <w:autoSpaceDN w:val="0"/>
              <w:adjustRightInd w:val="0"/>
              <w:spacing w:after="200" w:line="276" w:lineRule="auto"/>
              <w:jc w:val="center"/>
              <w:rPr>
                <w:rFonts w:ascii="Arial" w:eastAsia="Calibri" w:hAnsi="Arial" w:cs="Arial"/>
                <w:b/>
                <w:sz w:val="16"/>
                <w:szCs w:val="16"/>
                <w:lang w:val="fr-FR"/>
              </w:rPr>
            </w:pPr>
            <w:r>
              <w:rPr>
                <w:rFonts w:ascii="Arial" w:eastAsia="Calibri" w:hAnsi="Arial" w:cs="Arial"/>
                <w:b/>
                <w:sz w:val="16"/>
                <w:szCs w:val="16"/>
                <w:lang w:val="fr-FR"/>
              </w:rPr>
              <w:t>Signature de l’examinateur</w:t>
            </w:r>
          </w:p>
        </w:tc>
        <w:tc>
          <w:tcPr>
            <w:tcW w:w="1164" w:type="dxa"/>
            <w:vMerge w:val="restart"/>
          </w:tcPr>
          <w:p w:rsidR="00B57779" w:rsidRDefault="00B57779">
            <w:pPr>
              <w:autoSpaceDE w:val="0"/>
              <w:autoSpaceDN w:val="0"/>
              <w:adjustRightInd w:val="0"/>
              <w:spacing w:before="120" w:after="120" w:line="276" w:lineRule="auto"/>
              <w:rPr>
                <w:rFonts w:ascii="Arial" w:eastAsia="Calibri" w:hAnsi="Arial" w:cs="Arial"/>
                <w:sz w:val="16"/>
                <w:szCs w:val="16"/>
                <w:lang w:val="fr-FR"/>
              </w:rPr>
            </w:pPr>
          </w:p>
        </w:tc>
      </w:tr>
      <w:tr w:rsidR="00B57779">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509"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27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164" w:type="dxa"/>
            <w:vMerge/>
          </w:tcPr>
          <w:p w:rsidR="00B57779" w:rsidRDefault="00B57779">
            <w:pPr>
              <w:autoSpaceDE w:val="0"/>
              <w:autoSpaceDN w:val="0"/>
              <w:adjustRightInd w:val="0"/>
              <w:spacing w:after="200" w:line="276" w:lineRule="auto"/>
              <w:rPr>
                <w:rFonts w:ascii="Arial" w:eastAsia="Calibri" w:hAnsi="Arial" w:cs="Arial"/>
                <w:sz w:val="16"/>
                <w:szCs w:val="16"/>
                <w:lang w:val="fr-FR"/>
              </w:rPr>
            </w:pPr>
          </w:p>
        </w:tc>
      </w:tr>
      <w:tr w:rsidR="00B57779">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509"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27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164" w:type="dxa"/>
            <w:vMerge/>
          </w:tcPr>
          <w:p w:rsidR="00B57779" w:rsidRDefault="00B57779">
            <w:pPr>
              <w:autoSpaceDE w:val="0"/>
              <w:autoSpaceDN w:val="0"/>
              <w:adjustRightInd w:val="0"/>
              <w:spacing w:after="200" w:line="276" w:lineRule="auto"/>
              <w:rPr>
                <w:rFonts w:ascii="Arial" w:eastAsia="Calibri" w:hAnsi="Arial" w:cs="Arial"/>
                <w:sz w:val="16"/>
                <w:szCs w:val="16"/>
                <w:lang w:val="fr-FR"/>
              </w:rPr>
            </w:pPr>
          </w:p>
        </w:tc>
      </w:tr>
      <w:tr w:rsidR="00B57779">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509"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27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164" w:type="dxa"/>
            <w:vMerge/>
          </w:tcPr>
          <w:p w:rsidR="00B57779" w:rsidRDefault="00B57779">
            <w:pPr>
              <w:autoSpaceDE w:val="0"/>
              <w:autoSpaceDN w:val="0"/>
              <w:adjustRightInd w:val="0"/>
              <w:spacing w:after="200" w:line="276" w:lineRule="auto"/>
              <w:rPr>
                <w:rFonts w:ascii="Arial" w:eastAsia="Calibri" w:hAnsi="Arial" w:cs="Arial"/>
                <w:sz w:val="16"/>
                <w:szCs w:val="16"/>
                <w:lang w:val="fr-FR"/>
              </w:rPr>
            </w:pPr>
          </w:p>
        </w:tc>
      </w:tr>
      <w:tr w:rsidR="00B57779">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509"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27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164" w:type="dxa"/>
            <w:vMerge/>
          </w:tcPr>
          <w:p w:rsidR="00B57779" w:rsidRDefault="00B57779">
            <w:pPr>
              <w:autoSpaceDE w:val="0"/>
              <w:autoSpaceDN w:val="0"/>
              <w:adjustRightInd w:val="0"/>
              <w:spacing w:after="200" w:line="276" w:lineRule="auto"/>
              <w:rPr>
                <w:rFonts w:ascii="Arial" w:eastAsia="Calibri" w:hAnsi="Arial" w:cs="Arial"/>
                <w:sz w:val="16"/>
                <w:szCs w:val="16"/>
                <w:lang w:val="fr-FR"/>
              </w:rPr>
            </w:pPr>
          </w:p>
        </w:tc>
      </w:tr>
      <w:tr w:rsidR="00B57779">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509"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27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164" w:type="dxa"/>
            <w:vMerge/>
          </w:tcPr>
          <w:p w:rsidR="00B57779" w:rsidRDefault="00B57779">
            <w:pPr>
              <w:autoSpaceDE w:val="0"/>
              <w:autoSpaceDN w:val="0"/>
              <w:adjustRightInd w:val="0"/>
              <w:spacing w:after="200" w:line="276" w:lineRule="auto"/>
              <w:rPr>
                <w:rFonts w:ascii="Arial" w:eastAsia="Calibri" w:hAnsi="Arial" w:cs="Arial"/>
                <w:sz w:val="16"/>
                <w:szCs w:val="16"/>
                <w:lang w:val="fr-FR"/>
              </w:rPr>
            </w:pPr>
          </w:p>
        </w:tc>
      </w:tr>
      <w:tr w:rsidR="00B57779">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509"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27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164" w:type="dxa"/>
            <w:vMerge/>
          </w:tcPr>
          <w:p w:rsidR="00B57779" w:rsidRDefault="00B57779">
            <w:pPr>
              <w:autoSpaceDE w:val="0"/>
              <w:autoSpaceDN w:val="0"/>
              <w:adjustRightInd w:val="0"/>
              <w:spacing w:after="200" w:line="276" w:lineRule="auto"/>
              <w:rPr>
                <w:rFonts w:ascii="Arial" w:eastAsia="Calibri" w:hAnsi="Arial" w:cs="Arial"/>
                <w:sz w:val="16"/>
                <w:szCs w:val="16"/>
                <w:lang w:val="fr-FR"/>
              </w:rPr>
            </w:pPr>
          </w:p>
        </w:tc>
      </w:tr>
      <w:tr w:rsidR="00B57779">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509"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27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164" w:type="dxa"/>
            <w:vMerge/>
          </w:tcPr>
          <w:p w:rsidR="00B57779" w:rsidRDefault="00B57779">
            <w:pPr>
              <w:autoSpaceDE w:val="0"/>
              <w:autoSpaceDN w:val="0"/>
              <w:adjustRightInd w:val="0"/>
              <w:spacing w:after="200" w:line="276" w:lineRule="auto"/>
              <w:rPr>
                <w:rFonts w:ascii="Arial" w:eastAsia="Calibri" w:hAnsi="Arial" w:cs="Arial"/>
                <w:sz w:val="16"/>
                <w:szCs w:val="16"/>
                <w:lang w:val="fr-FR"/>
              </w:rPr>
            </w:pPr>
          </w:p>
        </w:tc>
      </w:tr>
      <w:tr w:rsidR="00B57779">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316"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509"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275"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c>
          <w:tcPr>
            <w:tcW w:w="1164" w:type="dxa"/>
            <w:vMerge/>
          </w:tcPr>
          <w:p w:rsidR="00B57779" w:rsidRDefault="00B57779">
            <w:pPr>
              <w:autoSpaceDE w:val="0"/>
              <w:autoSpaceDN w:val="0"/>
              <w:adjustRightInd w:val="0"/>
              <w:spacing w:after="200" w:line="276" w:lineRule="auto"/>
              <w:rPr>
                <w:rFonts w:ascii="Arial" w:eastAsia="Calibri" w:hAnsi="Arial" w:cs="Arial"/>
                <w:sz w:val="16"/>
                <w:szCs w:val="16"/>
                <w:lang w:val="fr-FR"/>
              </w:rPr>
            </w:pPr>
          </w:p>
        </w:tc>
      </w:tr>
    </w:tbl>
    <w:p w:rsidR="00B57779" w:rsidRDefault="007E5272">
      <w:pPr>
        <w:autoSpaceDE w:val="0"/>
        <w:autoSpaceDN w:val="0"/>
        <w:adjustRightInd w:val="0"/>
        <w:spacing w:before="120" w:after="120" w:line="240" w:lineRule="auto"/>
        <w:rPr>
          <w:rFonts w:ascii="Arial" w:eastAsia="Calibri" w:hAnsi="Arial" w:cs="Arial"/>
          <w:sz w:val="16"/>
          <w:szCs w:val="16"/>
          <w:lang w:val="fr-FR"/>
        </w:rPr>
      </w:pPr>
      <w:r>
        <w:rPr>
          <w:rFonts w:ascii="Arial" w:eastAsia="Calibri" w:hAnsi="Arial" w:cs="Arial"/>
          <w:sz w:val="16"/>
          <w:szCs w:val="16"/>
          <w:lang w:val="fr-FR"/>
        </w:rPr>
        <w:t>Page 8</w:t>
      </w:r>
    </w:p>
    <w:tbl>
      <w:tblPr>
        <w:tblStyle w:val="TableGrid1"/>
        <w:tblW w:w="5528" w:type="dxa"/>
        <w:tblInd w:w="1101" w:type="dxa"/>
        <w:tblLayout w:type="fixed"/>
        <w:tblLook w:val="04A0" w:firstRow="1" w:lastRow="0" w:firstColumn="1" w:lastColumn="0" w:noHBand="0" w:noVBand="1"/>
      </w:tblPr>
      <w:tblGrid>
        <w:gridCol w:w="425"/>
        <w:gridCol w:w="1824"/>
        <w:gridCol w:w="236"/>
        <w:gridCol w:w="3043"/>
      </w:tblGrid>
      <w:tr w:rsidR="00B57779">
        <w:tc>
          <w:tcPr>
            <w:tcW w:w="2485" w:type="dxa"/>
            <w:gridSpan w:val="3"/>
          </w:tcPr>
          <w:p w:rsidR="00B57779" w:rsidRDefault="007E5272">
            <w:pPr>
              <w:autoSpaceDE w:val="0"/>
              <w:autoSpaceDN w:val="0"/>
              <w:adjustRightInd w:val="0"/>
              <w:spacing w:after="200" w:line="276" w:lineRule="auto"/>
              <w:rPr>
                <w:rFonts w:ascii="Arial" w:eastAsia="Calibri" w:hAnsi="Arial" w:cs="Arial"/>
                <w:b/>
                <w:sz w:val="16"/>
                <w:szCs w:val="16"/>
                <w:lang w:val="fr-FR"/>
              </w:rPr>
            </w:pPr>
            <w:r>
              <w:rPr>
                <w:rFonts w:ascii="Arial" w:eastAsia="Calibri" w:hAnsi="Arial" w:cs="Arial"/>
                <w:b/>
                <w:sz w:val="16"/>
                <w:szCs w:val="16"/>
                <w:lang w:val="fr-FR"/>
              </w:rPr>
              <w:t>Abréviation employées dans la présente licence</w:t>
            </w:r>
          </w:p>
        </w:tc>
        <w:tc>
          <w:tcPr>
            <w:tcW w:w="3043" w:type="dxa"/>
          </w:tcPr>
          <w:p w:rsidR="00B57779" w:rsidRDefault="00B57779">
            <w:pPr>
              <w:autoSpaceDE w:val="0"/>
              <w:autoSpaceDN w:val="0"/>
              <w:adjustRightInd w:val="0"/>
              <w:spacing w:after="200" w:line="276" w:lineRule="auto"/>
              <w:rPr>
                <w:rFonts w:ascii="Arial" w:eastAsia="Calibri" w:hAnsi="Arial" w:cs="Arial"/>
                <w:sz w:val="16"/>
                <w:szCs w:val="16"/>
                <w:lang w:val="fr-FR"/>
              </w:rPr>
            </w:pP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val="restart"/>
          </w:tcPr>
          <w:p w:rsidR="00B57779" w:rsidRDefault="007E5272">
            <w:pPr>
              <w:autoSpaceDE w:val="0"/>
              <w:autoSpaceDN w:val="0"/>
              <w:adjustRightInd w:val="0"/>
              <w:spacing w:before="60" w:after="60" w:line="276" w:lineRule="auto"/>
              <w:ind w:hanging="42"/>
              <w:rPr>
                <w:rFonts w:ascii="Arial" w:eastAsia="Calibri" w:hAnsi="Arial" w:cs="Arial"/>
                <w:sz w:val="16"/>
                <w:szCs w:val="16"/>
                <w:lang w:val="fr-FR"/>
              </w:rPr>
            </w:pPr>
            <w:r>
              <w:rPr>
                <w:rFonts w:ascii="Arial" w:eastAsia="Calibri" w:hAnsi="Arial" w:cs="Arial"/>
                <w:sz w:val="16"/>
                <w:szCs w:val="16"/>
                <w:lang w:val="fr-FR"/>
              </w:rPr>
              <w:t xml:space="preserve">Par exemple ATPL (licence de pilote de ligne), CPL (licence de pilote commercial), IR (qualification de vol aux instruments), R/T (radiotéléphonie), MEP (avions </w:t>
            </w:r>
            <w:proofErr w:type="spellStart"/>
            <w:r>
              <w:rPr>
                <w:rFonts w:ascii="Arial" w:eastAsia="Calibri" w:hAnsi="Arial" w:cs="Arial"/>
                <w:sz w:val="16"/>
                <w:szCs w:val="16"/>
                <w:lang w:val="fr-FR"/>
              </w:rPr>
              <w:t>multimoteurs</w:t>
            </w:r>
            <w:proofErr w:type="spellEnd"/>
            <w:r>
              <w:rPr>
                <w:rFonts w:ascii="Arial" w:eastAsia="Calibri" w:hAnsi="Arial" w:cs="Arial"/>
                <w:sz w:val="16"/>
                <w:szCs w:val="16"/>
                <w:lang w:val="fr-FR"/>
              </w:rPr>
              <w:t xml:space="preserve"> à piston), FI (instructeur de vol), TRE (examinateur de qualification de type, etc.</w:t>
            </w: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r>
      <w:tr w:rsidR="00B57779">
        <w:tc>
          <w:tcPr>
            <w:tcW w:w="425"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1824"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236" w:type="dxa"/>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c>
          <w:tcPr>
            <w:tcW w:w="3043" w:type="dxa"/>
            <w:vMerge/>
          </w:tcPr>
          <w:p w:rsidR="00B57779" w:rsidRDefault="00B57779">
            <w:pPr>
              <w:autoSpaceDE w:val="0"/>
              <w:autoSpaceDN w:val="0"/>
              <w:adjustRightInd w:val="0"/>
              <w:spacing w:before="60" w:after="60" w:line="276" w:lineRule="auto"/>
              <w:rPr>
                <w:rFonts w:ascii="Arial" w:eastAsia="Calibri" w:hAnsi="Arial" w:cs="Arial"/>
                <w:sz w:val="16"/>
                <w:szCs w:val="16"/>
                <w:lang w:val="fr-FR"/>
              </w:rPr>
            </w:pPr>
          </w:p>
        </w:tc>
      </w:tr>
    </w:tbl>
    <w:p w:rsidR="00B57779" w:rsidRDefault="007E5272">
      <w:pPr>
        <w:autoSpaceDE w:val="0"/>
        <w:autoSpaceDN w:val="0"/>
        <w:adjustRightInd w:val="0"/>
        <w:spacing w:before="120" w:after="120" w:line="240" w:lineRule="auto"/>
        <w:ind w:left="142" w:firstLine="851"/>
        <w:rPr>
          <w:rFonts w:ascii="Arial" w:eastAsia="Calibri" w:hAnsi="Arial" w:cs="Arial"/>
          <w:sz w:val="16"/>
          <w:szCs w:val="16"/>
          <w:lang w:val="fr-FR"/>
        </w:rPr>
      </w:pPr>
      <w:r>
        <w:rPr>
          <w:rFonts w:ascii="Arial" w:eastAsia="@Arial Unicode MS" w:hAnsi="Arial" w:cs="Arial"/>
          <w:sz w:val="16"/>
          <w:szCs w:val="16"/>
          <w:lang w:val="fr-FR"/>
        </w:rPr>
        <w:t>Formulaire 141 de l’ASSA-AC 1</w:t>
      </w:r>
      <w:r>
        <w:rPr>
          <w:rFonts w:ascii="Arial" w:eastAsia="@Arial Unicode MS" w:hAnsi="Arial" w:cs="Arial"/>
          <w:sz w:val="16"/>
          <w:szCs w:val="16"/>
          <w:vertAlign w:val="superscript"/>
          <w:lang w:val="fr-FR"/>
        </w:rPr>
        <w:t>ère</w:t>
      </w:r>
      <w:r>
        <w:rPr>
          <w:rFonts w:ascii="Arial" w:eastAsia="@Arial Unicode MS" w:hAnsi="Arial" w:cs="Arial"/>
          <w:sz w:val="16"/>
          <w:szCs w:val="16"/>
          <w:lang w:val="fr-FR"/>
        </w:rPr>
        <w:t xml:space="preserve"> édition</w:t>
      </w:r>
    </w:p>
    <w:p w:rsidR="00B57779" w:rsidRDefault="007E5272">
      <w:pPr>
        <w:autoSpaceDE w:val="0"/>
        <w:autoSpaceDN w:val="0"/>
        <w:adjustRightInd w:val="0"/>
        <w:spacing w:before="120" w:after="120" w:line="360" w:lineRule="auto"/>
        <w:jc w:val="both"/>
        <w:rPr>
          <w:rFonts w:ascii="Arial" w:eastAsia="Calibri" w:hAnsi="Arial" w:cs="Arial"/>
          <w:b/>
          <w:bCs/>
          <w:sz w:val="24"/>
          <w:szCs w:val="24"/>
          <w:lang w:val="fr-FR"/>
        </w:rPr>
      </w:pPr>
      <w:r>
        <w:rPr>
          <w:rFonts w:ascii="Arial" w:eastAsia="Calibri" w:hAnsi="Arial" w:cs="Arial"/>
          <w:b/>
          <w:bCs/>
          <w:sz w:val="24"/>
          <w:szCs w:val="24"/>
          <w:lang w:val="fr-FR"/>
        </w:rPr>
        <w:t xml:space="preserve">Pages supplémentaires </w:t>
      </w:r>
      <w:r>
        <w:rPr>
          <w:rFonts w:ascii="Arial" w:eastAsia="Arial-BoldMT" w:hAnsi="Arial" w:cs="Arial"/>
          <w:b/>
          <w:bCs/>
          <w:sz w:val="24"/>
          <w:szCs w:val="24"/>
          <w:lang w:val="fr-FR"/>
        </w:rPr>
        <w:t xml:space="preserve">— </w:t>
      </w:r>
      <w:r>
        <w:rPr>
          <w:rFonts w:ascii="Arial" w:eastAsia="Calibri" w:hAnsi="Arial" w:cs="Arial"/>
          <w:b/>
          <w:bCs/>
          <w:sz w:val="24"/>
          <w:szCs w:val="24"/>
          <w:lang w:val="fr-FR"/>
        </w:rPr>
        <w:t>Exigences</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lastRenderedPageBreak/>
        <w:t>Les pages 1, 2 et 3 de la licence doivent respecter le format du modèle établi au présent point.</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L'autorité compétente joint des pages supplémentaires personnalisées avec des tableaux qui doivent contenir au moins les informations suivantes :</w:t>
      </w:r>
    </w:p>
    <w:p w:rsidR="00B57779" w:rsidRDefault="007E5272">
      <w:pPr>
        <w:numPr>
          <w:ilvl w:val="0"/>
          <w:numId w:val="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classifications, autorisations, validations et privilèges,</w:t>
      </w:r>
    </w:p>
    <w:p w:rsidR="00B57779" w:rsidRDefault="007E5272">
      <w:pPr>
        <w:numPr>
          <w:ilvl w:val="0"/>
          <w:numId w:val="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dates d'expiration des classifications, des privilèges liés à une autorisation d'instructeur et d'examinateur,</w:t>
      </w:r>
    </w:p>
    <w:p w:rsidR="00B57779" w:rsidRDefault="007E5272">
      <w:pPr>
        <w:numPr>
          <w:ilvl w:val="0"/>
          <w:numId w:val="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dates de l'examen ou du contrôle,</w:t>
      </w:r>
    </w:p>
    <w:p w:rsidR="00B57779" w:rsidRDefault="007E5272">
      <w:pPr>
        <w:numPr>
          <w:ilvl w:val="0"/>
          <w:numId w:val="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remarques et restrictions (limitations opérationnelles),</w:t>
      </w:r>
    </w:p>
    <w:p w:rsidR="00B57779" w:rsidRDefault="007E5272">
      <w:pPr>
        <w:numPr>
          <w:ilvl w:val="0"/>
          <w:numId w:val="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champs pour le numéro d'autorisation de l'examinateur et/ou de l'instructeur et la signature, le cas échéant,</w:t>
      </w:r>
    </w:p>
    <w:p w:rsidR="00B57779" w:rsidRDefault="007E5272">
      <w:pPr>
        <w:numPr>
          <w:ilvl w:val="0"/>
          <w:numId w:val="88"/>
        </w:numPr>
        <w:autoSpaceDE w:val="0"/>
        <w:autoSpaceDN w:val="0"/>
        <w:adjustRightInd w:val="0"/>
        <w:spacing w:before="120" w:after="120" w:line="276" w:lineRule="auto"/>
        <w:contextualSpacing/>
        <w:jc w:val="both"/>
        <w:rPr>
          <w:rFonts w:ascii="Arial" w:eastAsia="Calibri" w:hAnsi="Arial" w:cs="Arial"/>
          <w:lang w:val="fr-FR"/>
        </w:rPr>
      </w:pPr>
      <w:r>
        <w:rPr>
          <w:rFonts w:ascii="Arial" w:eastAsia="Calibri" w:hAnsi="Arial" w:cs="Arial"/>
          <w:lang w:val="fr-FR"/>
        </w:rPr>
        <w:t>abréviations.</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Ces pages supplémentaires sont destinées à être utilisées par l'autorité compétente ou par des instructeurs ou examinateurs expressément autorisés.</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La délivrance initiale des classifications ou autorisations est indiquée par l'autorité compétente. La prorogation ou le renouvellement des qualifications ou autorisations peuvent être indiqués par l'autorité compétente ou par des instructeurs ou examinateurs expressément autorisés.</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ArialMT" w:hAnsi="Arial" w:cs="Arial"/>
          <w:lang w:val="fr-FR"/>
        </w:rPr>
        <w:t xml:space="preserve">Les limitations opérationnelles sont indiquées dans la section “Remarques et restrictions” en face </w:t>
      </w:r>
      <w:r>
        <w:rPr>
          <w:rFonts w:ascii="Arial" w:eastAsia="Calibri" w:hAnsi="Arial" w:cs="Arial"/>
          <w:lang w:val="fr-FR"/>
        </w:rPr>
        <w:t>du privilège restreint correspondant, par exemple : examen pratique IR passé avec un copilote dont les privilèges d'instruction sont restreints à un type d'aéronef.</w:t>
      </w:r>
    </w:p>
    <w:p w:rsidR="00B57779" w:rsidRDefault="007E5272">
      <w:pPr>
        <w:autoSpaceDE w:val="0"/>
        <w:autoSpaceDN w:val="0"/>
        <w:adjustRightInd w:val="0"/>
        <w:spacing w:before="120" w:after="120" w:line="276" w:lineRule="auto"/>
        <w:jc w:val="both"/>
        <w:rPr>
          <w:rFonts w:ascii="Arial" w:eastAsia="Calibri" w:hAnsi="Arial" w:cs="Arial"/>
          <w:lang w:val="fr-FR"/>
        </w:rPr>
      </w:pPr>
      <w:r>
        <w:rPr>
          <w:rFonts w:ascii="Arial" w:eastAsia="Calibri" w:hAnsi="Arial" w:cs="Arial"/>
          <w:lang w:val="fr-FR"/>
        </w:rPr>
        <w:t>Les classifications qui ne sont pas validées peuvent être supprimées de la licence par l'autorité compétente.</w:t>
      </w:r>
    </w:p>
    <w:p w:rsidR="00B57779" w:rsidRDefault="007E5272">
      <w:pPr>
        <w:autoSpaceDE w:val="0"/>
        <w:autoSpaceDN w:val="0"/>
        <w:adjustRightInd w:val="0"/>
        <w:spacing w:before="120" w:after="120" w:line="276" w:lineRule="auto"/>
        <w:jc w:val="both"/>
        <w:rPr>
          <w:rFonts w:ascii="Arial" w:eastAsia="Arial-BoldMT" w:hAnsi="Arial" w:cs="Arial"/>
          <w:b/>
          <w:bCs/>
          <w:sz w:val="24"/>
          <w:szCs w:val="24"/>
          <w:lang w:val="fr-FR"/>
        </w:rPr>
      </w:pPr>
      <w:r>
        <w:rPr>
          <w:rFonts w:ascii="Arial" w:eastAsia="Arial-BoldMT" w:hAnsi="Arial" w:cs="Arial"/>
          <w:b/>
          <w:bCs/>
          <w:sz w:val="24"/>
          <w:szCs w:val="24"/>
          <w:lang w:val="fr-FR"/>
        </w:rPr>
        <w:br w:type="page"/>
      </w:r>
    </w:p>
    <w:p w:rsidR="00B57779" w:rsidRDefault="007E5272">
      <w:pPr>
        <w:autoSpaceDE w:val="0"/>
        <w:autoSpaceDN w:val="0"/>
        <w:adjustRightInd w:val="0"/>
        <w:spacing w:before="240" w:after="240" w:line="360" w:lineRule="auto"/>
        <w:jc w:val="center"/>
        <w:rPr>
          <w:rFonts w:ascii="Arial" w:eastAsia="Arial-BoldMT" w:hAnsi="Arial" w:cs="Arial"/>
          <w:b/>
          <w:bCs/>
          <w:sz w:val="24"/>
          <w:szCs w:val="24"/>
          <w:lang w:val="fr-FR"/>
        </w:rPr>
      </w:pPr>
      <w:r>
        <w:rPr>
          <w:rFonts w:ascii="Arial" w:eastAsia="Arial-BoldMT" w:hAnsi="Arial" w:cs="Arial"/>
          <w:b/>
          <w:bCs/>
          <w:sz w:val="24"/>
          <w:szCs w:val="24"/>
          <w:lang w:val="fr-FR"/>
        </w:rPr>
        <w:lastRenderedPageBreak/>
        <w:t>Appendice II de L’ANNEXE VI (PART-ARA)</w:t>
      </w:r>
    </w:p>
    <w:p w:rsidR="00B57779" w:rsidRDefault="007E5272">
      <w:pPr>
        <w:autoSpaceDE w:val="0"/>
        <w:autoSpaceDN w:val="0"/>
        <w:adjustRightInd w:val="0"/>
        <w:spacing w:before="120" w:after="120" w:line="276" w:lineRule="auto"/>
        <w:jc w:val="both"/>
        <w:rPr>
          <w:rFonts w:ascii="Arial" w:eastAsia="Arial-BoldMT" w:hAnsi="Arial" w:cs="Arial"/>
          <w:lang w:val="fr-FR"/>
        </w:rPr>
      </w:pPr>
      <w:r>
        <w:rPr>
          <w:rFonts w:ascii="Arial" w:eastAsia="ArialMT" w:hAnsi="Arial" w:cs="Arial"/>
          <w:lang w:val="fr-FR"/>
        </w:rPr>
        <w:t>Format ASSA-AC normalisé pour les certificats de membre d’équipage de c</w:t>
      </w:r>
      <w:r>
        <w:rPr>
          <w:rFonts w:ascii="Arial" w:eastAsia="Arial-BoldMT" w:hAnsi="Arial" w:cs="Arial"/>
          <w:lang w:val="fr-FR"/>
        </w:rPr>
        <w:t xml:space="preserve">abine. </w:t>
      </w:r>
      <w:r>
        <w:rPr>
          <w:rFonts w:ascii="Arial" w:eastAsia="ArialMT" w:hAnsi="Arial" w:cs="Arial"/>
          <w:lang w:val="fr-FR"/>
        </w:rPr>
        <w:t xml:space="preserve">Les certificats de membre d’équipage de cabine délivrés dans un État </w:t>
      </w:r>
      <w:r>
        <w:rPr>
          <w:rFonts w:ascii="Arial" w:eastAsia="Arial-BoldMT" w:hAnsi="Arial" w:cs="Arial"/>
          <w:lang w:val="fr-FR"/>
        </w:rPr>
        <w:t>membre conformément à la partie-CC sont conformes aux spécifications suivantes :</w:t>
      </w:r>
    </w:p>
    <w:p w:rsidR="00B57779" w:rsidRDefault="007E5272">
      <w:pPr>
        <w:autoSpaceDE w:val="0"/>
        <w:autoSpaceDN w:val="0"/>
        <w:adjustRightInd w:val="0"/>
        <w:spacing w:before="120" w:after="120" w:line="276" w:lineRule="auto"/>
        <w:jc w:val="both"/>
        <w:rPr>
          <w:rFonts w:ascii="Arial" w:eastAsia="Arial-BoldMT" w:hAnsi="Arial" w:cs="Arial"/>
          <w:b/>
          <w:bCs/>
          <w:sz w:val="24"/>
          <w:szCs w:val="24"/>
          <w:lang w:val="fr-FR"/>
        </w:rPr>
      </w:pPr>
      <w:r>
        <w:rPr>
          <w:rFonts w:ascii="Arial" w:eastAsia="Arial-BoldMT" w:hAnsi="Arial" w:cs="Arial"/>
          <w:b/>
          <w:bCs/>
          <w:sz w:val="24"/>
          <w:szCs w:val="24"/>
          <w:lang w:val="fr-FR"/>
        </w:rPr>
        <w:t>Instructions :</w:t>
      </w:r>
    </w:p>
    <w:p w:rsidR="00B57779" w:rsidRDefault="007E5272">
      <w:pPr>
        <w:numPr>
          <w:ilvl w:val="0"/>
          <w:numId w:val="89"/>
        </w:numPr>
        <w:autoSpaceDE w:val="0"/>
        <w:autoSpaceDN w:val="0"/>
        <w:adjustRightInd w:val="0"/>
        <w:spacing w:before="120" w:after="120" w:line="276" w:lineRule="auto"/>
        <w:contextualSpacing/>
        <w:jc w:val="both"/>
        <w:rPr>
          <w:rFonts w:ascii="Arial" w:eastAsia="Arial-BoldMT" w:hAnsi="Arial" w:cs="Arial"/>
          <w:lang w:val="fr-FR"/>
        </w:rPr>
      </w:pPr>
      <w:r>
        <w:rPr>
          <w:rFonts w:ascii="Arial" w:eastAsia="Arial-BoldMT" w:hAnsi="Arial" w:cs="Arial"/>
          <w:lang w:val="fr-FR"/>
        </w:rPr>
        <w:t>Le certific</w:t>
      </w:r>
      <w:r>
        <w:rPr>
          <w:rFonts w:ascii="Arial" w:eastAsia="ArialMT" w:hAnsi="Arial" w:cs="Arial"/>
          <w:lang w:val="fr-FR"/>
        </w:rPr>
        <w:t xml:space="preserve">at de membre d’équipage de cabine inclut toutes les rubriques spécifiées dans le formulaire 142 de l’ASSA-AC conformément </w:t>
      </w:r>
      <w:r>
        <w:rPr>
          <w:rFonts w:ascii="Arial" w:eastAsia="Arial-BoldMT" w:hAnsi="Arial" w:cs="Arial"/>
          <w:lang w:val="fr-FR"/>
        </w:rPr>
        <w:t>aux rubriques 1 à 12 énumérés et décrites ci-dessous.</w:t>
      </w:r>
    </w:p>
    <w:p w:rsidR="00B57779" w:rsidRDefault="007E5272">
      <w:pPr>
        <w:numPr>
          <w:ilvl w:val="0"/>
          <w:numId w:val="89"/>
        </w:numPr>
        <w:autoSpaceDE w:val="0"/>
        <w:autoSpaceDN w:val="0"/>
        <w:adjustRightInd w:val="0"/>
        <w:spacing w:before="120" w:after="120" w:line="276" w:lineRule="auto"/>
        <w:contextualSpacing/>
        <w:jc w:val="both"/>
        <w:rPr>
          <w:rFonts w:ascii="Arial" w:eastAsia="Arial-BoldMT" w:hAnsi="Arial" w:cs="Arial"/>
          <w:lang w:val="fr-FR"/>
        </w:rPr>
      </w:pPr>
      <w:r>
        <w:rPr>
          <w:rFonts w:ascii="Arial" w:eastAsia="Arial-BoldMT" w:hAnsi="Arial" w:cs="Arial"/>
          <w:lang w:val="fr-FR"/>
        </w:rPr>
        <w:t>Le format est de 105 mm x 74 mm (1/8 d'A4), soit de 85 mm x 54 mm, et le matériau utilisé prévient toute altération ou suppression, ou les fait apparaître clairement.</w:t>
      </w:r>
    </w:p>
    <w:p w:rsidR="00B57779" w:rsidRDefault="007E5272">
      <w:pPr>
        <w:numPr>
          <w:ilvl w:val="0"/>
          <w:numId w:val="8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BoldMT" w:hAnsi="Arial" w:cs="Arial"/>
          <w:lang w:val="fr-FR"/>
        </w:rPr>
        <w:t xml:space="preserve">Le document est imprimé en anglais et dans toute autre langue jugée </w:t>
      </w:r>
      <w:r>
        <w:rPr>
          <w:rFonts w:ascii="Arial" w:eastAsia="ArialMT" w:hAnsi="Arial" w:cs="Arial"/>
          <w:lang w:val="fr-FR"/>
        </w:rPr>
        <w:t>utile par l’autorité compétente.</w:t>
      </w:r>
    </w:p>
    <w:p w:rsidR="00B57779" w:rsidRDefault="007E5272">
      <w:pPr>
        <w:numPr>
          <w:ilvl w:val="0"/>
          <w:numId w:val="8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 document est délivré par l’autorité compétente ou par un organisme agréé pour délivrer des certificats de membre d’équipage de cabine. Dans ce dernier cas, une référence à l’agrément octroyé par l’autorité compétente de l’État membre est indiquée.</w:t>
      </w:r>
    </w:p>
    <w:p w:rsidR="00B57779" w:rsidRDefault="007E5272">
      <w:pPr>
        <w:numPr>
          <w:ilvl w:val="0"/>
          <w:numId w:val="89"/>
        </w:numPr>
        <w:autoSpaceDE w:val="0"/>
        <w:autoSpaceDN w:val="0"/>
        <w:adjustRightInd w:val="0"/>
        <w:spacing w:before="120" w:after="120" w:line="276" w:lineRule="auto"/>
        <w:contextualSpacing/>
        <w:jc w:val="both"/>
        <w:rPr>
          <w:rFonts w:ascii="Arial" w:eastAsia="ArialMT" w:hAnsi="Arial" w:cs="Arial"/>
          <w:lang w:val="fr-FR"/>
        </w:rPr>
      </w:pPr>
      <w:r>
        <w:rPr>
          <w:rFonts w:ascii="Arial" w:eastAsia="ArialMT" w:hAnsi="Arial" w:cs="Arial"/>
          <w:lang w:val="fr-FR"/>
        </w:rPr>
        <w:t>Le certificat de membre d’équipage de cabine est reconnu dans tous les États membres et il n’est pas nécessaire d’échanger le document pour travailler dans un autre État membre.</w:t>
      </w:r>
    </w:p>
    <w:p w:rsidR="00B57779" w:rsidRDefault="007E5272">
      <w:pPr>
        <w:autoSpaceDE w:val="0"/>
        <w:autoSpaceDN w:val="0"/>
        <w:adjustRightInd w:val="0"/>
        <w:spacing w:before="120" w:after="120" w:line="276" w:lineRule="auto"/>
        <w:jc w:val="both"/>
        <w:rPr>
          <w:rFonts w:ascii="Arial" w:eastAsia="Arial-BoldMT" w:hAnsi="Arial" w:cs="Arial"/>
          <w:lang w:val="fr-FR"/>
        </w:rPr>
      </w:pPr>
      <w:r>
        <w:rPr>
          <w:rFonts w:ascii="Arial" w:eastAsia="Arial-BoldMT" w:hAnsi="Arial" w:cs="Arial"/>
          <w:lang w:val="fr-FR"/>
        </w:rPr>
        <w:t xml:space="preserve">Rubrique 1 : </w:t>
      </w:r>
      <w:r>
        <w:rPr>
          <w:rFonts w:ascii="Arial" w:eastAsia="ArialMT" w:hAnsi="Arial" w:cs="Arial"/>
          <w:lang w:val="fr-FR"/>
        </w:rPr>
        <w:t>Le titre «CERTIFICAT DE MEMBRE D’ÉQUIPAGE DE CABINE» et la réf</w:t>
      </w:r>
      <w:r>
        <w:rPr>
          <w:rFonts w:ascii="Arial" w:eastAsia="Arial-BoldMT" w:hAnsi="Arial" w:cs="Arial"/>
          <w:lang w:val="fr-FR"/>
        </w:rPr>
        <w:t>érence à la partie-CC</w:t>
      </w:r>
    </w:p>
    <w:p w:rsidR="00B57779" w:rsidRDefault="007E5272">
      <w:pPr>
        <w:autoSpaceDE w:val="0"/>
        <w:autoSpaceDN w:val="0"/>
        <w:adjustRightInd w:val="0"/>
        <w:spacing w:before="120" w:after="120" w:line="276" w:lineRule="auto"/>
        <w:jc w:val="both"/>
        <w:rPr>
          <w:rFonts w:ascii="Arial" w:eastAsia="Arial-BoldMT" w:hAnsi="Arial" w:cs="Arial"/>
          <w:lang w:val="fr-FR"/>
        </w:rPr>
      </w:pPr>
      <w:r>
        <w:rPr>
          <w:rFonts w:ascii="Arial" w:eastAsia="Arial-BoldMT" w:hAnsi="Arial" w:cs="Arial"/>
          <w:lang w:val="fr-FR"/>
        </w:rPr>
        <w:t xml:space="preserve">Rubrique 2 : </w:t>
      </w:r>
      <w:r>
        <w:rPr>
          <w:rFonts w:ascii="Arial" w:eastAsia="ArialMT" w:hAnsi="Arial" w:cs="Arial"/>
          <w:lang w:val="fr-FR"/>
        </w:rPr>
        <w:t xml:space="preserve">Le numéro de référence du certificat commence par le code de pays «UN» de l’État membre, suivi par au moins les deux derniers chiffres de l’année de délivrance, ainsi que d’une </w:t>
      </w:r>
      <w:r>
        <w:rPr>
          <w:rFonts w:ascii="Arial" w:eastAsia="Arial-BoldMT" w:hAnsi="Arial" w:cs="Arial"/>
          <w:lang w:val="fr-FR"/>
        </w:rPr>
        <w:t>référence/un numéro individuel selon un cod</w:t>
      </w:r>
      <w:r>
        <w:rPr>
          <w:rFonts w:ascii="Arial" w:eastAsia="ArialMT" w:hAnsi="Arial" w:cs="Arial"/>
          <w:lang w:val="fr-FR"/>
        </w:rPr>
        <w:t>e établi par l’autorité compétente (par exemple BE</w:t>
      </w:r>
      <w:r>
        <w:rPr>
          <w:rFonts w:ascii="Arial" w:eastAsia="Arial-BoldMT" w:hAnsi="Arial" w:cs="Arial"/>
          <w:lang w:val="fr-FR"/>
        </w:rPr>
        <w:t>-08-XXXX).</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BoldMT" w:hAnsi="Arial" w:cs="Arial"/>
          <w:lang w:val="fr-FR"/>
        </w:rPr>
        <w:t xml:space="preserve">Rubrique 3 : </w:t>
      </w:r>
      <w:r>
        <w:rPr>
          <w:rFonts w:ascii="Arial" w:eastAsia="ArialMT" w:hAnsi="Arial" w:cs="Arial"/>
          <w:lang w:val="fr-FR"/>
        </w:rPr>
        <w:t>L’État membre dans lequel l’attestation est délivrée.</w:t>
      </w:r>
    </w:p>
    <w:p w:rsidR="00B57779" w:rsidRDefault="007E5272">
      <w:pPr>
        <w:autoSpaceDE w:val="0"/>
        <w:autoSpaceDN w:val="0"/>
        <w:adjustRightInd w:val="0"/>
        <w:spacing w:before="120" w:after="120" w:line="276" w:lineRule="auto"/>
        <w:jc w:val="both"/>
        <w:rPr>
          <w:rFonts w:ascii="Arial" w:eastAsia="Arial-BoldMT" w:hAnsi="Arial" w:cs="Arial"/>
          <w:lang w:val="fr-FR"/>
        </w:rPr>
      </w:pPr>
      <w:r>
        <w:rPr>
          <w:rFonts w:ascii="Arial" w:eastAsia="Arial-BoldMT" w:hAnsi="Arial" w:cs="Arial"/>
          <w:lang w:val="fr-FR"/>
        </w:rPr>
        <w:t xml:space="preserve">Rubrique 4 : </w:t>
      </w:r>
      <w:r>
        <w:rPr>
          <w:rFonts w:ascii="Arial" w:eastAsia="ArialMT" w:hAnsi="Arial" w:cs="Arial"/>
          <w:lang w:val="fr-FR"/>
        </w:rPr>
        <w:t xml:space="preserve">Le nom complet (nom et prénom) tel qu’indiqué dans le document officiel d’identité du </w:t>
      </w:r>
      <w:r>
        <w:rPr>
          <w:rFonts w:ascii="Arial" w:eastAsia="Arial-BoldMT" w:hAnsi="Arial" w:cs="Arial"/>
          <w:lang w:val="fr-FR"/>
        </w:rPr>
        <w:t>titulaire.</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BoldMT" w:hAnsi="Arial" w:cs="Arial"/>
          <w:lang w:val="fr-FR"/>
        </w:rPr>
        <w:t xml:space="preserve">Rubriques 5 et 6 : </w:t>
      </w:r>
      <w:r>
        <w:rPr>
          <w:rFonts w:ascii="Arial" w:eastAsia="ArialMT" w:hAnsi="Arial" w:cs="Arial"/>
          <w:lang w:val="fr-FR"/>
        </w:rPr>
        <w:t>Date et lieu de naissance, ainsi que la nationalité, tels qu’indiqués sur le document officiel d’identité du titulaire.</w:t>
      </w:r>
    </w:p>
    <w:p w:rsidR="00B57779" w:rsidRDefault="007E5272">
      <w:pPr>
        <w:autoSpaceDE w:val="0"/>
        <w:autoSpaceDN w:val="0"/>
        <w:adjustRightInd w:val="0"/>
        <w:spacing w:before="120" w:after="120" w:line="276" w:lineRule="auto"/>
        <w:jc w:val="both"/>
        <w:rPr>
          <w:rFonts w:ascii="Arial" w:eastAsia="Arial-BoldMT" w:hAnsi="Arial" w:cs="Arial"/>
          <w:lang w:val="fr-FR"/>
        </w:rPr>
      </w:pPr>
      <w:r>
        <w:rPr>
          <w:rFonts w:ascii="Arial" w:eastAsia="Arial-BoldMT" w:hAnsi="Arial" w:cs="Arial"/>
          <w:lang w:val="fr-FR"/>
        </w:rPr>
        <w:t>Rubrique 7 : La signature du titulaire.</w:t>
      </w:r>
    </w:p>
    <w:p w:rsidR="00B57779" w:rsidRDefault="007E5272">
      <w:pPr>
        <w:autoSpaceDE w:val="0"/>
        <w:autoSpaceDN w:val="0"/>
        <w:adjustRightInd w:val="0"/>
        <w:spacing w:before="120" w:after="120" w:line="276" w:lineRule="auto"/>
        <w:jc w:val="both"/>
        <w:rPr>
          <w:rFonts w:ascii="Arial" w:eastAsia="Arial-BoldMT" w:hAnsi="Arial" w:cs="Arial"/>
          <w:lang w:val="fr-FR"/>
        </w:rPr>
      </w:pPr>
      <w:r>
        <w:rPr>
          <w:rFonts w:ascii="Arial" w:eastAsia="Arial-BoldMT" w:hAnsi="Arial" w:cs="Arial"/>
          <w:lang w:val="fr-FR"/>
        </w:rPr>
        <w:t xml:space="preserve">Rubrique 8 : </w:t>
      </w:r>
      <w:r>
        <w:rPr>
          <w:rFonts w:ascii="Arial" w:eastAsia="ArialMT" w:hAnsi="Arial" w:cs="Arial"/>
          <w:lang w:val="fr-FR"/>
        </w:rPr>
        <w:t>Des détails relatifs à l’identification de l’autorité compétente de l’État me</w:t>
      </w:r>
      <w:r>
        <w:rPr>
          <w:rFonts w:ascii="Arial" w:eastAsia="Arial-BoldMT" w:hAnsi="Arial" w:cs="Arial"/>
          <w:lang w:val="fr-FR"/>
        </w:rPr>
        <w:t xml:space="preserve">mbre dans </w:t>
      </w:r>
      <w:r>
        <w:rPr>
          <w:rFonts w:ascii="Arial" w:eastAsia="ArialMT" w:hAnsi="Arial" w:cs="Arial"/>
          <w:lang w:val="fr-FR"/>
        </w:rPr>
        <w:t xml:space="preserve">lequel le certificat est délivré sont indiqués, et comportent le nom complet de l’autorité compétente, </w:t>
      </w:r>
      <w:r>
        <w:rPr>
          <w:rFonts w:ascii="Arial" w:eastAsia="Arial-BoldMT" w:hAnsi="Arial" w:cs="Arial"/>
          <w:lang w:val="fr-FR"/>
        </w:rPr>
        <w:t>son adresse postale et son sceau, cachet ou officiel selon le cas.</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BoldMT" w:hAnsi="Arial" w:cs="Arial"/>
          <w:lang w:val="fr-FR"/>
        </w:rPr>
        <w:t xml:space="preserve">Rubrique 9 : Si l'autorité compétente est l'organisme de délivrance, </w:t>
      </w:r>
      <w:r>
        <w:rPr>
          <w:rFonts w:ascii="Arial" w:eastAsia="ArialMT" w:hAnsi="Arial" w:cs="Arial"/>
          <w:lang w:val="fr-FR"/>
        </w:rPr>
        <w:t xml:space="preserve">l'expression “autorité compétente” </w:t>
      </w:r>
      <w:r>
        <w:rPr>
          <w:rFonts w:ascii="Arial" w:eastAsia="Arial-BoldMT" w:hAnsi="Arial" w:cs="Arial"/>
          <w:lang w:val="fr-FR"/>
        </w:rPr>
        <w:t xml:space="preserve">ainsi qu'un sceau, cachet ou logo officiel sont repris. Dans ce cas uniquement, l'autorité compétente peut décider si son sceau, cachet ou logo officiel doit aussi être repris sous </w:t>
      </w:r>
      <w:r>
        <w:rPr>
          <w:rFonts w:ascii="Arial" w:eastAsia="Arial-BoldMT" w:hAnsi="Arial" w:cs="Arial"/>
          <w:lang w:val="fr-FR"/>
        </w:rPr>
        <w:lastRenderedPageBreak/>
        <w:t xml:space="preserve">la rubrique 8 Rubrique 10 : La signature </w:t>
      </w:r>
      <w:r>
        <w:rPr>
          <w:rFonts w:ascii="Arial" w:eastAsia="ArialMT" w:hAnsi="Arial" w:cs="Arial"/>
          <w:lang w:val="fr-FR"/>
        </w:rPr>
        <w:t>de la personne agissant au nom de l’organisme de délivrance.</w:t>
      </w:r>
    </w:p>
    <w:p w:rsidR="00B57779" w:rsidRDefault="007E5272">
      <w:pPr>
        <w:autoSpaceDE w:val="0"/>
        <w:autoSpaceDN w:val="0"/>
        <w:adjustRightInd w:val="0"/>
        <w:spacing w:before="120" w:after="120" w:line="276" w:lineRule="auto"/>
        <w:jc w:val="both"/>
        <w:rPr>
          <w:rFonts w:ascii="Arial" w:eastAsia="Arial-BoldMT" w:hAnsi="Arial" w:cs="Arial"/>
          <w:lang w:val="fr-FR"/>
        </w:rPr>
      </w:pPr>
      <w:r>
        <w:rPr>
          <w:rFonts w:ascii="Arial" w:eastAsia="Arial-BoldMT" w:hAnsi="Arial" w:cs="Arial"/>
          <w:lang w:val="fr-FR"/>
        </w:rPr>
        <w:t>Rubrique 11 : C'est-à-dire format complet jour/mois/année (par exemple 22/2/2008).</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BoldMT" w:hAnsi="Arial" w:cs="Arial"/>
          <w:lang w:val="fr-FR"/>
        </w:rPr>
        <w:t xml:space="preserve">Rubrique 12 : La même phrase en anglais, ainsi que sa traduction précise et complète dans toute autre langue </w:t>
      </w:r>
      <w:r>
        <w:rPr>
          <w:rFonts w:ascii="Arial" w:eastAsia="ArialMT" w:hAnsi="Arial" w:cs="Arial"/>
          <w:lang w:val="fr-FR"/>
        </w:rPr>
        <w:t>jugée appropriée par l’autorité compétente.</w:t>
      </w:r>
    </w:p>
    <w:tbl>
      <w:tblPr>
        <w:tblStyle w:val="TableGrid1"/>
        <w:tblW w:w="0" w:type="auto"/>
        <w:tblInd w:w="1951" w:type="dxa"/>
        <w:tblLook w:val="04A0" w:firstRow="1" w:lastRow="0" w:firstColumn="1" w:lastColumn="0" w:noHBand="0" w:noVBand="1"/>
      </w:tblPr>
      <w:tblGrid>
        <w:gridCol w:w="4678"/>
      </w:tblGrid>
      <w:tr w:rsidR="00B57779">
        <w:trPr>
          <w:trHeight w:val="5087"/>
        </w:trPr>
        <w:tc>
          <w:tcPr>
            <w:tcW w:w="4678" w:type="dxa"/>
          </w:tcPr>
          <w:p w:rsidR="00B57779" w:rsidRDefault="007E5272">
            <w:pPr>
              <w:numPr>
                <w:ilvl w:val="0"/>
                <w:numId w:val="90"/>
              </w:numPr>
              <w:tabs>
                <w:tab w:val="left" w:pos="317"/>
              </w:tabs>
              <w:autoSpaceDE w:val="0"/>
              <w:autoSpaceDN w:val="0"/>
              <w:adjustRightInd w:val="0"/>
              <w:spacing w:before="120" w:after="120" w:line="360" w:lineRule="auto"/>
              <w:ind w:left="176" w:hanging="176"/>
              <w:contextualSpacing/>
              <w:jc w:val="both"/>
              <w:rPr>
                <w:rFonts w:ascii="Arial" w:eastAsia="ArialMT" w:hAnsi="Arial" w:cs="Arial"/>
                <w:b/>
                <w:sz w:val="16"/>
                <w:szCs w:val="16"/>
                <w:lang w:val="fr-FR"/>
              </w:rPr>
            </w:pPr>
            <w:r>
              <w:rPr>
                <w:rFonts w:ascii="Arial" w:eastAsia="ArialMT" w:hAnsi="Arial" w:cs="Arial"/>
                <w:b/>
                <w:sz w:val="16"/>
                <w:szCs w:val="16"/>
                <w:lang w:val="fr-FR"/>
              </w:rPr>
              <w:t>CERTIFICAT DE MEMBRE D’EQUIPAGE DE CABINE</w:t>
            </w:r>
          </w:p>
          <w:p w:rsidR="00B57779" w:rsidRDefault="007E5272">
            <w:pPr>
              <w:tabs>
                <w:tab w:val="left" w:pos="317"/>
              </w:tabs>
              <w:autoSpaceDE w:val="0"/>
              <w:autoSpaceDN w:val="0"/>
              <w:adjustRightInd w:val="0"/>
              <w:spacing w:before="120" w:after="120" w:line="360" w:lineRule="auto"/>
              <w:ind w:left="176"/>
              <w:contextualSpacing/>
              <w:jc w:val="center"/>
              <w:rPr>
                <w:rFonts w:ascii="Arial" w:eastAsia="ArialMT" w:hAnsi="Arial" w:cs="Arial"/>
                <w:sz w:val="16"/>
                <w:szCs w:val="16"/>
                <w:lang w:val="fr-FR"/>
              </w:rPr>
            </w:pPr>
            <w:r>
              <w:rPr>
                <w:rFonts w:ascii="Arial" w:eastAsia="ArialMT" w:hAnsi="Arial" w:cs="Arial"/>
                <w:sz w:val="16"/>
                <w:szCs w:val="16"/>
                <w:lang w:val="fr-FR"/>
              </w:rPr>
              <w:t>Délivré conformément à la partie CC</w:t>
            </w:r>
          </w:p>
          <w:p w:rsidR="00B57779" w:rsidRDefault="007E5272">
            <w:pPr>
              <w:numPr>
                <w:ilvl w:val="0"/>
                <w:numId w:val="90"/>
              </w:numPr>
              <w:tabs>
                <w:tab w:val="left" w:pos="317"/>
              </w:tabs>
              <w:autoSpaceDE w:val="0"/>
              <w:autoSpaceDN w:val="0"/>
              <w:adjustRightInd w:val="0"/>
              <w:spacing w:before="120" w:after="120" w:line="360" w:lineRule="auto"/>
              <w:ind w:left="317" w:hanging="317"/>
              <w:contextualSpacing/>
              <w:jc w:val="both"/>
              <w:rPr>
                <w:rFonts w:ascii="Arial" w:eastAsia="ArialMT" w:hAnsi="Arial" w:cs="Arial"/>
                <w:b/>
                <w:sz w:val="16"/>
                <w:szCs w:val="16"/>
                <w:lang w:val="fr-FR"/>
              </w:rPr>
            </w:pPr>
            <w:r>
              <w:rPr>
                <w:rFonts w:ascii="Arial" w:eastAsia="ArialMT" w:hAnsi="Arial" w:cs="Arial"/>
                <w:b/>
                <w:sz w:val="16"/>
                <w:szCs w:val="16"/>
                <w:lang w:val="fr-FR"/>
              </w:rPr>
              <w:t>Numéro de référence :</w:t>
            </w:r>
          </w:p>
          <w:p w:rsidR="00B57779" w:rsidRDefault="007E5272">
            <w:pPr>
              <w:numPr>
                <w:ilvl w:val="0"/>
                <w:numId w:val="90"/>
              </w:numPr>
              <w:tabs>
                <w:tab w:val="left" w:pos="317"/>
              </w:tabs>
              <w:autoSpaceDE w:val="0"/>
              <w:autoSpaceDN w:val="0"/>
              <w:adjustRightInd w:val="0"/>
              <w:spacing w:before="120" w:after="120" w:line="360" w:lineRule="auto"/>
              <w:ind w:left="317" w:hanging="317"/>
              <w:contextualSpacing/>
              <w:jc w:val="both"/>
              <w:rPr>
                <w:rFonts w:ascii="Arial" w:eastAsia="ArialMT" w:hAnsi="Arial" w:cs="Arial"/>
                <w:b/>
                <w:sz w:val="16"/>
                <w:szCs w:val="16"/>
                <w:lang w:val="fr-FR"/>
              </w:rPr>
            </w:pPr>
            <w:r>
              <w:rPr>
                <w:rFonts w:ascii="Arial" w:eastAsia="ArialMT" w:hAnsi="Arial" w:cs="Arial"/>
                <w:b/>
                <w:sz w:val="16"/>
                <w:szCs w:val="16"/>
                <w:lang w:val="fr-FR"/>
              </w:rPr>
              <w:t>Etat de délivrance :</w:t>
            </w:r>
          </w:p>
          <w:p w:rsidR="00B57779" w:rsidRDefault="007E5272">
            <w:pPr>
              <w:numPr>
                <w:ilvl w:val="0"/>
                <w:numId w:val="90"/>
              </w:numPr>
              <w:tabs>
                <w:tab w:val="left" w:pos="317"/>
              </w:tabs>
              <w:autoSpaceDE w:val="0"/>
              <w:autoSpaceDN w:val="0"/>
              <w:adjustRightInd w:val="0"/>
              <w:spacing w:before="120" w:after="120" w:line="360" w:lineRule="auto"/>
              <w:ind w:left="317" w:hanging="317"/>
              <w:contextualSpacing/>
              <w:jc w:val="both"/>
              <w:rPr>
                <w:rFonts w:ascii="Arial" w:eastAsia="ArialMT" w:hAnsi="Arial" w:cs="Arial"/>
                <w:b/>
                <w:sz w:val="16"/>
                <w:szCs w:val="16"/>
                <w:lang w:val="fr-FR"/>
              </w:rPr>
            </w:pPr>
            <w:r>
              <w:rPr>
                <w:rFonts w:ascii="Arial" w:eastAsia="ArialMT" w:hAnsi="Arial" w:cs="Arial"/>
                <w:b/>
                <w:sz w:val="16"/>
                <w:szCs w:val="16"/>
                <w:lang w:val="fr-FR"/>
              </w:rPr>
              <w:t>Nom complet du titulaire :</w:t>
            </w:r>
          </w:p>
          <w:p w:rsidR="00B57779" w:rsidRDefault="007E5272">
            <w:pPr>
              <w:numPr>
                <w:ilvl w:val="0"/>
                <w:numId w:val="90"/>
              </w:numPr>
              <w:tabs>
                <w:tab w:val="left" w:pos="317"/>
              </w:tabs>
              <w:autoSpaceDE w:val="0"/>
              <w:autoSpaceDN w:val="0"/>
              <w:adjustRightInd w:val="0"/>
              <w:spacing w:before="120" w:after="120" w:line="360" w:lineRule="auto"/>
              <w:ind w:left="317" w:hanging="317"/>
              <w:contextualSpacing/>
              <w:jc w:val="both"/>
              <w:rPr>
                <w:rFonts w:ascii="Arial" w:eastAsia="ArialMT" w:hAnsi="Arial" w:cs="Arial"/>
                <w:b/>
                <w:sz w:val="16"/>
                <w:szCs w:val="16"/>
                <w:lang w:val="fr-FR"/>
              </w:rPr>
            </w:pPr>
            <w:r>
              <w:rPr>
                <w:rFonts w:ascii="Arial" w:eastAsia="ArialMT" w:hAnsi="Arial" w:cs="Arial"/>
                <w:b/>
                <w:sz w:val="16"/>
                <w:szCs w:val="16"/>
                <w:lang w:val="fr-FR"/>
              </w:rPr>
              <w:t>Date et lieu de naissance :</w:t>
            </w:r>
          </w:p>
          <w:p w:rsidR="00B57779" w:rsidRDefault="007E5272">
            <w:pPr>
              <w:numPr>
                <w:ilvl w:val="0"/>
                <w:numId w:val="90"/>
              </w:numPr>
              <w:tabs>
                <w:tab w:val="left" w:pos="317"/>
              </w:tabs>
              <w:autoSpaceDE w:val="0"/>
              <w:autoSpaceDN w:val="0"/>
              <w:adjustRightInd w:val="0"/>
              <w:spacing w:before="120" w:after="120" w:line="360" w:lineRule="auto"/>
              <w:ind w:left="317" w:hanging="317"/>
              <w:contextualSpacing/>
              <w:jc w:val="both"/>
              <w:rPr>
                <w:rFonts w:ascii="Arial" w:eastAsia="ArialMT" w:hAnsi="Arial" w:cs="Arial"/>
                <w:b/>
                <w:sz w:val="16"/>
                <w:szCs w:val="16"/>
                <w:lang w:val="fr-FR"/>
              </w:rPr>
            </w:pPr>
            <w:r>
              <w:rPr>
                <w:rFonts w:ascii="Arial" w:eastAsia="ArialMT" w:hAnsi="Arial" w:cs="Arial"/>
                <w:b/>
                <w:sz w:val="16"/>
                <w:szCs w:val="16"/>
                <w:lang w:val="fr-FR"/>
              </w:rPr>
              <w:t>Nationalité :</w:t>
            </w:r>
          </w:p>
          <w:p w:rsidR="00B57779" w:rsidRDefault="007E5272">
            <w:pPr>
              <w:numPr>
                <w:ilvl w:val="0"/>
                <w:numId w:val="90"/>
              </w:numPr>
              <w:tabs>
                <w:tab w:val="left" w:pos="317"/>
              </w:tabs>
              <w:autoSpaceDE w:val="0"/>
              <w:autoSpaceDN w:val="0"/>
              <w:adjustRightInd w:val="0"/>
              <w:spacing w:before="120" w:after="120" w:line="360" w:lineRule="auto"/>
              <w:ind w:left="317" w:hanging="317"/>
              <w:contextualSpacing/>
              <w:jc w:val="both"/>
              <w:rPr>
                <w:rFonts w:ascii="Arial" w:eastAsia="ArialMT" w:hAnsi="Arial" w:cs="Arial"/>
                <w:b/>
                <w:sz w:val="16"/>
                <w:szCs w:val="16"/>
                <w:lang w:val="fr-FR"/>
              </w:rPr>
            </w:pPr>
            <w:r>
              <w:rPr>
                <w:rFonts w:ascii="Arial" w:eastAsia="ArialMT" w:hAnsi="Arial" w:cs="Arial"/>
                <w:b/>
                <w:sz w:val="16"/>
                <w:szCs w:val="16"/>
                <w:lang w:val="fr-FR"/>
              </w:rPr>
              <w:t>Signature du titulaire :</w:t>
            </w:r>
          </w:p>
          <w:p w:rsidR="00B57779" w:rsidRDefault="007E5272">
            <w:pPr>
              <w:numPr>
                <w:ilvl w:val="0"/>
                <w:numId w:val="90"/>
              </w:numPr>
              <w:tabs>
                <w:tab w:val="left" w:pos="317"/>
              </w:tabs>
              <w:autoSpaceDE w:val="0"/>
              <w:autoSpaceDN w:val="0"/>
              <w:adjustRightInd w:val="0"/>
              <w:spacing w:before="120" w:after="120" w:line="240" w:lineRule="auto"/>
              <w:ind w:left="317" w:hanging="317"/>
              <w:contextualSpacing/>
              <w:jc w:val="both"/>
              <w:rPr>
                <w:rFonts w:ascii="Arial" w:eastAsia="ArialMT" w:hAnsi="Arial" w:cs="Arial"/>
                <w:b/>
                <w:sz w:val="16"/>
                <w:szCs w:val="16"/>
                <w:lang w:val="fr-FR"/>
              </w:rPr>
            </w:pPr>
            <w:r>
              <w:rPr>
                <w:rFonts w:ascii="Arial" w:eastAsia="ArialMT" w:hAnsi="Arial" w:cs="Arial"/>
                <w:b/>
                <w:sz w:val="16"/>
                <w:szCs w:val="16"/>
                <w:lang w:val="fr-FR"/>
              </w:rPr>
              <w:t>Autorité compétente :</w:t>
            </w:r>
          </w:p>
          <w:p w:rsidR="00B57779" w:rsidRDefault="007E5272">
            <w:pPr>
              <w:numPr>
                <w:ilvl w:val="0"/>
                <w:numId w:val="90"/>
              </w:numPr>
              <w:tabs>
                <w:tab w:val="left" w:pos="317"/>
              </w:tabs>
              <w:autoSpaceDE w:val="0"/>
              <w:autoSpaceDN w:val="0"/>
              <w:adjustRightInd w:val="0"/>
              <w:spacing w:before="240" w:after="240" w:line="240" w:lineRule="auto"/>
              <w:ind w:left="317" w:hanging="317"/>
              <w:contextualSpacing/>
              <w:jc w:val="both"/>
              <w:rPr>
                <w:rFonts w:ascii="Arial" w:eastAsia="ArialMT" w:hAnsi="Arial" w:cs="Arial"/>
                <w:sz w:val="16"/>
                <w:szCs w:val="16"/>
                <w:lang w:val="fr-FR"/>
              </w:rPr>
            </w:pPr>
            <w:r>
              <w:rPr>
                <w:rFonts w:ascii="Arial" w:eastAsia="ArialMT" w:hAnsi="Arial" w:cs="Arial"/>
                <w:b/>
                <w:sz w:val="16"/>
                <w:szCs w:val="16"/>
                <w:lang w:val="fr-FR"/>
              </w:rPr>
              <w:t>Organisme qui délivre le certificat</w:t>
            </w:r>
            <w:r>
              <w:rPr>
                <w:rFonts w:ascii="Arial" w:eastAsia="ArialMT" w:hAnsi="Arial" w:cs="Arial"/>
                <w:sz w:val="16"/>
                <w:szCs w:val="16"/>
                <w:lang w:val="fr-FR"/>
              </w:rPr>
              <w:t xml:space="preserve"> : </w:t>
            </w:r>
            <w:r>
              <w:rPr>
                <w:rFonts w:ascii="Arial" w:eastAsia="ArialMT" w:hAnsi="Arial" w:cs="Arial"/>
                <w:i/>
                <w:sz w:val="16"/>
                <w:szCs w:val="16"/>
                <w:lang w:val="fr-FR"/>
              </w:rPr>
              <w:t>Sceau officiel, cachet ou logo</w:t>
            </w:r>
          </w:p>
          <w:p w:rsidR="00B57779" w:rsidRDefault="007E5272">
            <w:pPr>
              <w:numPr>
                <w:ilvl w:val="0"/>
                <w:numId w:val="90"/>
              </w:numPr>
              <w:tabs>
                <w:tab w:val="left" w:pos="317"/>
              </w:tabs>
              <w:autoSpaceDE w:val="0"/>
              <w:autoSpaceDN w:val="0"/>
              <w:adjustRightInd w:val="0"/>
              <w:spacing w:before="120" w:after="120" w:line="360" w:lineRule="auto"/>
              <w:ind w:left="176" w:hanging="176"/>
              <w:contextualSpacing/>
              <w:jc w:val="both"/>
              <w:rPr>
                <w:rFonts w:ascii="Arial" w:eastAsia="ArialMT" w:hAnsi="Arial" w:cs="Arial"/>
                <w:b/>
                <w:sz w:val="16"/>
                <w:szCs w:val="16"/>
                <w:lang w:val="fr-FR"/>
              </w:rPr>
            </w:pPr>
            <w:r>
              <w:rPr>
                <w:rFonts w:ascii="Arial" w:eastAsia="ArialMT" w:hAnsi="Arial" w:cs="Arial"/>
                <w:b/>
                <w:sz w:val="16"/>
                <w:szCs w:val="16"/>
                <w:lang w:val="fr-FR"/>
              </w:rPr>
              <w:t>Signature du responsable qui délivre le certificat :</w:t>
            </w:r>
          </w:p>
          <w:p w:rsidR="00B57779" w:rsidRDefault="007E5272">
            <w:pPr>
              <w:numPr>
                <w:ilvl w:val="0"/>
                <w:numId w:val="90"/>
              </w:numPr>
              <w:tabs>
                <w:tab w:val="left" w:pos="317"/>
              </w:tabs>
              <w:autoSpaceDE w:val="0"/>
              <w:autoSpaceDN w:val="0"/>
              <w:adjustRightInd w:val="0"/>
              <w:spacing w:before="120" w:after="120" w:line="360" w:lineRule="auto"/>
              <w:ind w:left="176" w:hanging="176"/>
              <w:contextualSpacing/>
              <w:jc w:val="both"/>
              <w:rPr>
                <w:rFonts w:ascii="Arial" w:eastAsia="ArialMT" w:hAnsi="Arial" w:cs="Arial"/>
                <w:sz w:val="16"/>
                <w:szCs w:val="16"/>
                <w:lang w:val="fr-FR"/>
              </w:rPr>
            </w:pPr>
            <w:r>
              <w:rPr>
                <w:rFonts w:ascii="Arial" w:eastAsia="ArialMT" w:hAnsi="Arial" w:cs="Arial"/>
                <w:b/>
                <w:sz w:val="16"/>
                <w:szCs w:val="16"/>
                <w:lang w:val="fr-FR"/>
              </w:rPr>
              <w:t>Date de délivrance :</w:t>
            </w:r>
          </w:p>
          <w:p w:rsidR="00B57779" w:rsidRDefault="007E5272">
            <w:pPr>
              <w:numPr>
                <w:ilvl w:val="0"/>
                <w:numId w:val="90"/>
              </w:numPr>
              <w:tabs>
                <w:tab w:val="left" w:pos="317"/>
              </w:tabs>
              <w:autoSpaceDE w:val="0"/>
              <w:autoSpaceDN w:val="0"/>
              <w:adjustRightInd w:val="0"/>
              <w:spacing w:before="120" w:after="120" w:line="240" w:lineRule="auto"/>
              <w:ind w:left="176" w:hanging="176"/>
              <w:contextualSpacing/>
              <w:jc w:val="both"/>
              <w:rPr>
                <w:rFonts w:ascii="Arial" w:eastAsia="ArialMT" w:hAnsi="Arial" w:cs="Arial"/>
                <w:sz w:val="16"/>
                <w:szCs w:val="16"/>
                <w:lang w:val="fr-FR"/>
              </w:rPr>
            </w:pPr>
            <w:r>
              <w:rPr>
                <w:rFonts w:ascii="Arial" w:eastAsia="ArialMT" w:hAnsi="Arial" w:cs="Arial"/>
                <w:sz w:val="16"/>
                <w:szCs w:val="16"/>
                <w:lang w:val="fr-FR"/>
              </w:rPr>
              <w:t>Le titulaire ne peut exercer les privilèges liés à l’activité de membre d’équipage de sur un aéronef exploité dans le cadre de transport aérien commercial que s’il/elle satisfait aux exigences de la partie CC en terme s d’aptitude médicale permanente et de qualification de type d’aéronef valide.</w:t>
            </w:r>
          </w:p>
          <w:p w:rsidR="00B57779" w:rsidRDefault="00B57779">
            <w:pPr>
              <w:tabs>
                <w:tab w:val="left" w:pos="317"/>
              </w:tabs>
              <w:autoSpaceDE w:val="0"/>
              <w:autoSpaceDN w:val="0"/>
              <w:adjustRightInd w:val="0"/>
              <w:spacing w:before="120" w:after="120" w:line="276" w:lineRule="auto"/>
              <w:jc w:val="both"/>
              <w:rPr>
                <w:rFonts w:ascii="Arial" w:eastAsia="ArialMT" w:hAnsi="Arial" w:cs="Arial"/>
                <w:sz w:val="16"/>
                <w:szCs w:val="16"/>
                <w:lang w:val="fr-FR"/>
              </w:rPr>
            </w:pPr>
          </w:p>
          <w:p w:rsidR="00B57779" w:rsidRDefault="007E5272">
            <w:pPr>
              <w:tabs>
                <w:tab w:val="left" w:pos="317"/>
              </w:tabs>
              <w:autoSpaceDE w:val="0"/>
              <w:autoSpaceDN w:val="0"/>
              <w:adjustRightInd w:val="0"/>
              <w:spacing w:after="200" w:line="276" w:lineRule="auto"/>
              <w:jc w:val="both"/>
              <w:rPr>
                <w:rFonts w:ascii="Arial" w:eastAsia="ArialMT" w:hAnsi="Arial" w:cs="Arial"/>
                <w:sz w:val="16"/>
                <w:szCs w:val="16"/>
                <w:lang w:val="fr-FR"/>
              </w:rPr>
            </w:pPr>
            <w:r>
              <w:rPr>
                <w:rFonts w:ascii="Arial" w:eastAsia="@Arial Unicode MS" w:hAnsi="Arial" w:cs="Arial"/>
                <w:sz w:val="16"/>
                <w:szCs w:val="16"/>
                <w:lang w:val="fr-FR"/>
              </w:rPr>
              <w:t>Formulaire 142 de l’ASSA-AC 1</w:t>
            </w:r>
            <w:r>
              <w:rPr>
                <w:rFonts w:ascii="Arial" w:eastAsia="@Arial Unicode MS" w:hAnsi="Arial" w:cs="Arial"/>
                <w:sz w:val="16"/>
                <w:szCs w:val="16"/>
                <w:vertAlign w:val="superscript"/>
                <w:lang w:val="fr-FR"/>
              </w:rPr>
              <w:t>ère</w:t>
            </w:r>
            <w:r>
              <w:rPr>
                <w:rFonts w:ascii="Arial" w:eastAsia="@Arial Unicode MS" w:hAnsi="Arial" w:cs="Arial"/>
                <w:sz w:val="16"/>
                <w:szCs w:val="16"/>
                <w:lang w:val="fr-FR"/>
              </w:rPr>
              <w:t xml:space="preserve"> édition</w:t>
            </w:r>
          </w:p>
        </w:tc>
      </w:tr>
    </w:tbl>
    <w:p w:rsidR="00B57779" w:rsidRDefault="007E5272">
      <w:pPr>
        <w:spacing w:after="200" w:line="276" w:lineRule="auto"/>
        <w:rPr>
          <w:rFonts w:ascii="Arial" w:eastAsia="Calibri" w:hAnsi="Arial" w:cs="Arial"/>
          <w:lang w:val="fr-FR"/>
        </w:rPr>
      </w:pPr>
      <w:r>
        <w:rPr>
          <w:rFonts w:ascii="Arial" w:eastAsia="Calibri" w:hAnsi="Arial" w:cs="Arial"/>
          <w:lang w:val="fr-FR"/>
        </w:rPr>
        <w:br w:type="page"/>
      </w:r>
    </w:p>
    <w:p w:rsidR="00B57779" w:rsidRDefault="007E5272">
      <w:pPr>
        <w:autoSpaceDE w:val="0"/>
        <w:autoSpaceDN w:val="0"/>
        <w:adjustRightInd w:val="0"/>
        <w:spacing w:before="240" w:after="240" w:line="360" w:lineRule="auto"/>
        <w:jc w:val="center"/>
        <w:rPr>
          <w:rFonts w:ascii="Arial" w:eastAsia="Arial-BoldMT" w:hAnsi="Arial" w:cs="Arial"/>
          <w:b/>
          <w:bCs/>
          <w:sz w:val="24"/>
          <w:szCs w:val="24"/>
          <w:lang w:val="fr-FR"/>
        </w:rPr>
      </w:pPr>
      <w:r>
        <w:rPr>
          <w:rFonts w:ascii="Arial" w:eastAsia="Arial-BoldMT" w:hAnsi="Arial" w:cs="Arial"/>
          <w:b/>
          <w:bCs/>
          <w:sz w:val="24"/>
          <w:szCs w:val="24"/>
          <w:lang w:val="fr-FR"/>
        </w:rPr>
        <w:lastRenderedPageBreak/>
        <w:t>Appendice III de L’ANNEXE VI (PART-ARA)</w:t>
      </w:r>
    </w:p>
    <w:p w:rsidR="00B57779" w:rsidRDefault="007E5272">
      <w:pPr>
        <w:autoSpaceDE w:val="0"/>
        <w:autoSpaceDN w:val="0"/>
        <w:adjustRightInd w:val="0"/>
        <w:spacing w:before="120" w:after="120" w:line="276" w:lineRule="auto"/>
        <w:jc w:val="both"/>
        <w:rPr>
          <w:rFonts w:ascii="Arial" w:eastAsia="Arial-BoldMT" w:hAnsi="Arial" w:cs="Arial"/>
          <w:lang w:val="fr-FR"/>
        </w:rPr>
      </w:pPr>
      <w:r>
        <w:rPr>
          <w:rFonts w:ascii="Arial" w:eastAsia="Arial-BoldMT" w:hAnsi="Arial" w:cs="Arial"/>
          <w:lang w:val="fr-FR"/>
        </w:rPr>
        <w:t>En vertu du règlement N°XXX/CEMAC/PC/DAJ de la Commission et sous réserve des conditions spécifiées ci-</w:t>
      </w:r>
      <w:r>
        <w:rPr>
          <w:rFonts w:ascii="Arial" w:eastAsia="ArialMT" w:hAnsi="Arial" w:cs="Arial"/>
          <w:lang w:val="fr-FR"/>
        </w:rPr>
        <w:t xml:space="preserve">dessous, </w:t>
      </w:r>
      <w:proofErr w:type="gramStart"/>
      <w:r>
        <w:rPr>
          <w:rFonts w:ascii="Arial" w:eastAsia="ArialMT" w:hAnsi="Arial" w:cs="Arial"/>
          <w:lang w:val="fr-FR"/>
        </w:rPr>
        <w:t>l’[</w:t>
      </w:r>
      <w:proofErr w:type="gramEnd"/>
      <w:r>
        <w:rPr>
          <w:rFonts w:ascii="Arial" w:eastAsia="ArialMT" w:hAnsi="Arial" w:cs="Arial"/>
          <w:lang w:val="fr-FR"/>
        </w:rPr>
        <w:t xml:space="preserve">Autorité compétente] certifie par la présente </w:t>
      </w:r>
      <w:r>
        <w:rPr>
          <w:rFonts w:ascii="Arial" w:eastAsia="Arial-BoldMT" w:hAnsi="Arial" w:cs="Arial"/>
          <w:lang w:val="fr-FR"/>
        </w:rPr>
        <w:t>:</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BoldMT" w:hAnsi="Arial" w:cs="Arial"/>
          <w:lang w:val="fr-FR"/>
        </w:rPr>
        <w:t>[</w:t>
      </w:r>
      <w:r>
        <w:rPr>
          <w:rFonts w:ascii="Arial" w:eastAsia="ArialMT" w:hAnsi="Arial" w:cs="Arial"/>
          <w:lang w:val="fr-FR"/>
        </w:rPr>
        <w:t>Nom de l’organisme]</w:t>
      </w:r>
    </w:p>
    <w:p w:rsidR="00B57779" w:rsidRDefault="007E5272">
      <w:pPr>
        <w:autoSpaceDE w:val="0"/>
        <w:autoSpaceDN w:val="0"/>
        <w:adjustRightInd w:val="0"/>
        <w:spacing w:before="120" w:after="120" w:line="276" w:lineRule="auto"/>
        <w:jc w:val="both"/>
        <w:rPr>
          <w:rFonts w:ascii="Arial" w:eastAsia="Arial-BoldMT" w:hAnsi="Arial" w:cs="Arial"/>
          <w:lang w:val="fr-FR"/>
        </w:rPr>
      </w:pPr>
      <w:r>
        <w:rPr>
          <w:rFonts w:ascii="Arial" w:eastAsia="ArialMT" w:hAnsi="Arial" w:cs="Arial"/>
          <w:lang w:val="fr-FR"/>
        </w:rPr>
        <w:t xml:space="preserve">[Adresse de l’organisme de formation] en tant qu’organisme de formation certifié selon la partie ORA disposant du privilège de dispenser </w:t>
      </w:r>
      <w:r>
        <w:rPr>
          <w:rFonts w:ascii="Arial" w:eastAsia="Arial-BoldMT" w:hAnsi="Arial" w:cs="Arial"/>
          <w:lang w:val="fr-FR"/>
        </w:rPr>
        <w:t>des cours de formation conforme à la partie FCL</w:t>
      </w:r>
      <w:r>
        <w:rPr>
          <w:rFonts w:ascii="Arial" w:eastAsia="ArialMT" w:hAnsi="Arial" w:cs="Arial"/>
          <w:lang w:val="fr-FR"/>
        </w:rPr>
        <w:t xml:space="preserve">, notamment l’utilisation de FSTD, comme indiqué </w:t>
      </w:r>
      <w:r>
        <w:rPr>
          <w:rFonts w:ascii="Arial" w:eastAsia="Arial-BoldMT" w:hAnsi="Arial" w:cs="Arial"/>
          <w:lang w:val="fr-FR"/>
        </w:rPr>
        <w:t>dans la liste ci-jointe de cours de formation agréés.</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MT" w:hAnsi="Arial" w:cs="Arial"/>
          <w:lang w:val="fr-FR"/>
        </w:rPr>
        <w:t>Le présent certificat est valide tant que l’organisme agréé reste conforme à la partie ORA, la partie FCL et d’autres règlements applicables.</w:t>
      </w:r>
    </w:p>
    <w:p w:rsidR="00B57779" w:rsidRDefault="007E5272">
      <w:pPr>
        <w:autoSpaceDE w:val="0"/>
        <w:autoSpaceDN w:val="0"/>
        <w:adjustRightInd w:val="0"/>
        <w:spacing w:before="120" w:after="120" w:line="276" w:lineRule="auto"/>
        <w:jc w:val="both"/>
        <w:rPr>
          <w:rFonts w:ascii="Arial" w:eastAsia="ArialMT" w:hAnsi="Arial" w:cs="Arial"/>
          <w:lang w:val="fr-FR"/>
        </w:rPr>
      </w:pPr>
      <w:r>
        <w:rPr>
          <w:rFonts w:ascii="Arial" w:eastAsia="Arial-BoldMT" w:hAnsi="Arial" w:cs="Arial"/>
          <w:lang w:val="fr-FR"/>
        </w:rPr>
        <w:t xml:space="preserve">Sous réserve de conformité avec les conditions citées précédemment, le </w:t>
      </w:r>
      <w:proofErr w:type="spellStart"/>
      <w:r>
        <w:rPr>
          <w:rFonts w:ascii="Arial" w:eastAsia="Arial-BoldMT" w:hAnsi="Arial" w:cs="Arial"/>
          <w:lang w:val="fr-FR"/>
        </w:rPr>
        <w:t>le</w:t>
      </w:r>
      <w:proofErr w:type="spellEnd"/>
      <w:r>
        <w:rPr>
          <w:rFonts w:ascii="Arial" w:eastAsia="Arial-BoldMT" w:hAnsi="Arial" w:cs="Arial"/>
          <w:lang w:val="fr-FR"/>
        </w:rPr>
        <w:t xml:space="preserve"> présent certificat reste </w:t>
      </w:r>
      <w:r>
        <w:rPr>
          <w:rFonts w:ascii="Arial" w:eastAsia="ArialMT" w:hAnsi="Arial" w:cs="Arial"/>
          <w:lang w:val="fr-FR"/>
        </w:rPr>
        <w:t>valide sauf s’il a été restitué, annulé et remplacé, limité, suspendu ou révoqué.</w:t>
      </w:r>
    </w:p>
    <w:p w:rsidR="00B57779" w:rsidRDefault="007E5272">
      <w:pPr>
        <w:autoSpaceDE w:val="0"/>
        <w:autoSpaceDN w:val="0"/>
        <w:adjustRightInd w:val="0"/>
        <w:spacing w:before="120" w:after="120" w:line="276" w:lineRule="auto"/>
        <w:jc w:val="both"/>
        <w:rPr>
          <w:rFonts w:ascii="Arial" w:eastAsia="Arial-BoldMT" w:hAnsi="Arial" w:cs="Arial"/>
          <w:lang w:val="fr-FR"/>
        </w:rPr>
      </w:pPr>
      <w:r>
        <w:rPr>
          <w:rFonts w:ascii="Arial" w:eastAsia="Arial-BoldMT" w:hAnsi="Arial" w:cs="Arial"/>
          <w:lang w:val="fr-FR"/>
        </w:rPr>
        <w:t>Date de délivrance :</w:t>
      </w:r>
    </w:p>
    <w:p w:rsidR="00B57779" w:rsidRDefault="007E5272">
      <w:pPr>
        <w:autoSpaceDE w:val="0"/>
        <w:autoSpaceDN w:val="0"/>
        <w:adjustRightInd w:val="0"/>
        <w:spacing w:before="120" w:after="120" w:line="276" w:lineRule="auto"/>
        <w:jc w:val="both"/>
        <w:rPr>
          <w:rFonts w:ascii="Arial" w:eastAsia="Arial-BoldMT" w:hAnsi="Arial" w:cs="Arial"/>
          <w:lang w:val="fr-FR"/>
        </w:rPr>
      </w:pPr>
      <w:proofErr w:type="gramStart"/>
      <w:r>
        <w:rPr>
          <w:rFonts w:ascii="Arial" w:eastAsia="Arial-BoldMT" w:hAnsi="Arial" w:cs="Arial"/>
          <w:lang w:val="fr-FR"/>
        </w:rPr>
        <w:t>Signature[</w:t>
      </w:r>
      <w:proofErr w:type="gramEnd"/>
      <w:r>
        <w:rPr>
          <w:rFonts w:ascii="Arial" w:eastAsia="Arial-BoldMT" w:hAnsi="Arial" w:cs="Arial"/>
          <w:lang w:val="fr-FR"/>
        </w:rPr>
        <w:t>Autorité compétente]</w:t>
      </w:r>
    </w:p>
    <w:p w:rsidR="00B57779" w:rsidRDefault="007E5272">
      <w:pPr>
        <w:rPr>
          <w:rFonts w:ascii="Arial" w:eastAsia="Arial-BoldMT" w:hAnsi="Arial" w:cs="Arial"/>
          <w:lang w:val="fr-FR"/>
        </w:rPr>
      </w:pPr>
      <w:r>
        <w:rPr>
          <w:rFonts w:ascii="Arial" w:eastAsia="Arial-BoldMT" w:hAnsi="Arial" w:cs="Arial"/>
          <w:lang w:val="fr-FR"/>
        </w:rPr>
        <w:br w:type="page"/>
      </w:r>
    </w:p>
    <w:p w:rsidR="00B57779" w:rsidRDefault="00B57779">
      <w:pPr>
        <w:autoSpaceDE w:val="0"/>
        <w:autoSpaceDN w:val="0"/>
        <w:adjustRightInd w:val="0"/>
        <w:spacing w:before="120" w:after="120" w:line="276" w:lineRule="auto"/>
        <w:jc w:val="both"/>
        <w:rPr>
          <w:rFonts w:ascii="Arial" w:eastAsia="Arial-BoldMT" w:hAnsi="Arial" w:cs="Arial"/>
          <w:lang w:val="fr-FR"/>
        </w:rPr>
      </w:pPr>
    </w:p>
    <w:tbl>
      <w:tblPr>
        <w:tblStyle w:val="TableGrid1"/>
        <w:tblW w:w="0" w:type="auto"/>
        <w:tblLook w:val="04A0" w:firstRow="1" w:lastRow="0" w:firstColumn="1" w:lastColumn="0" w:noHBand="0" w:noVBand="1"/>
      </w:tblPr>
      <w:tblGrid>
        <w:gridCol w:w="4605"/>
        <w:gridCol w:w="4605"/>
      </w:tblGrid>
      <w:tr w:rsidR="00B57779">
        <w:tc>
          <w:tcPr>
            <w:tcW w:w="9210" w:type="dxa"/>
            <w:gridSpan w:val="2"/>
          </w:tcPr>
          <w:p w:rsidR="00B57779" w:rsidRDefault="007E5272">
            <w:pPr>
              <w:autoSpaceDE w:val="0"/>
              <w:autoSpaceDN w:val="0"/>
              <w:adjustRightInd w:val="0"/>
              <w:spacing w:before="120" w:after="120" w:line="276" w:lineRule="auto"/>
              <w:jc w:val="center"/>
              <w:rPr>
                <w:rFonts w:ascii="Arial" w:eastAsia="Arial-BoldMT" w:hAnsi="Arial" w:cs="Arial"/>
                <w:b/>
                <w:lang w:val="fr-FR"/>
              </w:rPr>
            </w:pPr>
            <w:r>
              <w:rPr>
                <w:rFonts w:ascii="Arial" w:eastAsia="Arial-BoldMT" w:hAnsi="Arial" w:cs="Arial"/>
                <w:b/>
                <w:lang w:val="fr-FR"/>
              </w:rPr>
              <w:t>CERTIFICAT D’ORGANISME DE FORMATION AGRÉÉ</w:t>
            </w:r>
          </w:p>
          <w:p w:rsidR="00B57779" w:rsidRDefault="007E5272">
            <w:pPr>
              <w:autoSpaceDE w:val="0"/>
              <w:autoSpaceDN w:val="0"/>
              <w:adjustRightInd w:val="0"/>
              <w:spacing w:before="120" w:after="120" w:line="276" w:lineRule="auto"/>
              <w:jc w:val="center"/>
              <w:rPr>
                <w:rFonts w:ascii="Arial" w:eastAsia="Arial-BoldMT" w:hAnsi="Arial" w:cs="Arial"/>
                <w:b/>
                <w:lang w:val="fr-FR"/>
              </w:rPr>
            </w:pPr>
            <w:r>
              <w:rPr>
                <w:rFonts w:ascii="Arial" w:eastAsia="Arial-BoldMT" w:hAnsi="Arial" w:cs="Arial"/>
                <w:b/>
                <w:lang w:val="fr-FR"/>
              </w:rPr>
              <w:t>AGRÉMENT DU COURS DE FORMATION</w:t>
            </w:r>
          </w:p>
          <w:p w:rsidR="00B57779" w:rsidRDefault="007E5272">
            <w:pPr>
              <w:autoSpaceDE w:val="0"/>
              <w:autoSpaceDN w:val="0"/>
              <w:adjustRightInd w:val="0"/>
              <w:spacing w:before="120" w:after="120" w:line="276" w:lineRule="auto"/>
              <w:jc w:val="both"/>
              <w:rPr>
                <w:rFonts w:ascii="Arial" w:eastAsia="Arial-BoldMT" w:hAnsi="Arial" w:cs="Arial"/>
                <w:sz w:val="16"/>
                <w:szCs w:val="16"/>
                <w:lang w:val="fr-FR"/>
              </w:rPr>
            </w:pPr>
            <w:r>
              <w:rPr>
                <w:rFonts w:ascii="Arial" w:eastAsia="Arial-BoldMT" w:hAnsi="Arial" w:cs="Arial"/>
                <w:sz w:val="16"/>
                <w:szCs w:val="16"/>
                <w:lang w:val="fr-FR"/>
              </w:rPr>
              <w:t>Pièce jointe au numéro de certificat ATO</w:t>
            </w:r>
          </w:p>
          <w:p w:rsidR="00B57779" w:rsidRDefault="007E5272">
            <w:pPr>
              <w:autoSpaceDE w:val="0"/>
              <w:autoSpaceDN w:val="0"/>
              <w:adjustRightInd w:val="0"/>
              <w:spacing w:before="120" w:after="120" w:line="276" w:lineRule="auto"/>
              <w:jc w:val="center"/>
              <w:rPr>
                <w:rFonts w:ascii="Arial" w:eastAsia="Arial-BoldMT" w:hAnsi="Arial" w:cs="Arial"/>
                <w:sz w:val="18"/>
                <w:szCs w:val="18"/>
                <w:lang w:val="fr-FR"/>
              </w:rPr>
            </w:pPr>
            <w:r>
              <w:rPr>
                <w:rFonts w:ascii="Arial" w:eastAsia="Arial-BoldMT" w:hAnsi="Arial" w:cs="Arial"/>
                <w:sz w:val="18"/>
                <w:szCs w:val="18"/>
                <w:lang w:val="fr-FR"/>
              </w:rPr>
              <w:t>[NUMERO/REFERENCE DU CERTIFICAT</w:t>
            </w:r>
          </w:p>
          <w:p w:rsidR="00B57779" w:rsidRDefault="00B57779">
            <w:pPr>
              <w:autoSpaceDE w:val="0"/>
              <w:autoSpaceDN w:val="0"/>
              <w:adjustRightInd w:val="0"/>
              <w:spacing w:before="120" w:after="120" w:line="276" w:lineRule="auto"/>
              <w:jc w:val="center"/>
              <w:rPr>
                <w:rFonts w:ascii="Arial" w:eastAsia="Arial-BoldMT" w:hAnsi="Arial" w:cs="Arial"/>
                <w:sz w:val="16"/>
                <w:szCs w:val="16"/>
                <w:lang w:val="fr-FR"/>
              </w:rPr>
            </w:pPr>
          </w:p>
          <w:p w:rsidR="00B57779" w:rsidRDefault="007E5272">
            <w:pPr>
              <w:autoSpaceDE w:val="0"/>
              <w:autoSpaceDN w:val="0"/>
              <w:adjustRightInd w:val="0"/>
              <w:spacing w:before="120" w:after="120" w:line="276" w:lineRule="auto"/>
              <w:jc w:val="center"/>
              <w:rPr>
                <w:rFonts w:ascii="Arial" w:eastAsia="Arial-BoldMT" w:hAnsi="Arial" w:cs="Arial"/>
                <w:sz w:val="18"/>
                <w:szCs w:val="18"/>
                <w:lang w:val="fr-FR"/>
              </w:rPr>
            </w:pPr>
            <w:r>
              <w:rPr>
                <w:rFonts w:ascii="Arial" w:eastAsia="Arial-BoldMT" w:hAnsi="Arial" w:cs="Arial"/>
                <w:sz w:val="18"/>
                <w:szCs w:val="18"/>
                <w:lang w:val="fr-FR"/>
              </w:rPr>
              <w:t>[NOM DE L’ORGANISME DE FORMATION]</w:t>
            </w:r>
          </w:p>
          <w:p w:rsidR="00B57779" w:rsidRDefault="007E5272">
            <w:pPr>
              <w:autoSpaceDE w:val="0"/>
              <w:autoSpaceDN w:val="0"/>
              <w:adjustRightInd w:val="0"/>
              <w:spacing w:before="120" w:after="120" w:line="276" w:lineRule="auto"/>
              <w:jc w:val="both"/>
              <w:rPr>
                <w:rFonts w:ascii="Arial" w:eastAsia="Arial-BoldMT" w:hAnsi="Arial" w:cs="Arial"/>
                <w:sz w:val="16"/>
                <w:szCs w:val="16"/>
                <w:lang w:val="fr-FR"/>
              </w:rPr>
            </w:pPr>
            <w:r>
              <w:rPr>
                <w:rFonts w:ascii="Arial" w:eastAsia="Arial-BoldMT" w:hAnsi="Arial" w:cs="Arial"/>
                <w:sz w:val="16"/>
                <w:szCs w:val="16"/>
                <w:lang w:val="fr-FR"/>
              </w:rPr>
              <w:t>A obtenu le privilège de former et de dispenser les cours de formation partie FCL suivant et d’utiliser les FSTD suivants :</w:t>
            </w:r>
          </w:p>
        </w:tc>
      </w:tr>
      <w:tr w:rsidR="00B57779">
        <w:tc>
          <w:tcPr>
            <w:tcW w:w="4605" w:type="dxa"/>
          </w:tcPr>
          <w:p w:rsidR="00B57779" w:rsidRDefault="007E5272">
            <w:pPr>
              <w:autoSpaceDE w:val="0"/>
              <w:autoSpaceDN w:val="0"/>
              <w:adjustRightInd w:val="0"/>
              <w:spacing w:before="120" w:after="120" w:line="276" w:lineRule="auto"/>
              <w:jc w:val="center"/>
              <w:rPr>
                <w:rFonts w:ascii="Arial" w:eastAsia="Arial-BoldMT" w:hAnsi="Arial" w:cs="Arial"/>
                <w:sz w:val="18"/>
                <w:szCs w:val="18"/>
                <w:lang w:val="fr-FR"/>
              </w:rPr>
            </w:pPr>
            <w:r>
              <w:rPr>
                <w:rFonts w:ascii="Arial" w:eastAsia="Arial-BoldMT" w:hAnsi="Arial" w:cs="Arial"/>
                <w:sz w:val="18"/>
                <w:szCs w:val="18"/>
                <w:lang w:val="fr-FR"/>
              </w:rPr>
              <w:t>Cours de formation</w:t>
            </w:r>
          </w:p>
        </w:tc>
        <w:tc>
          <w:tcPr>
            <w:tcW w:w="4605" w:type="dxa"/>
          </w:tcPr>
          <w:p w:rsidR="00B57779" w:rsidRDefault="007E5272">
            <w:pPr>
              <w:autoSpaceDE w:val="0"/>
              <w:autoSpaceDN w:val="0"/>
              <w:adjustRightInd w:val="0"/>
              <w:spacing w:before="120" w:after="120" w:line="276" w:lineRule="auto"/>
              <w:jc w:val="both"/>
              <w:rPr>
                <w:rFonts w:ascii="Arial" w:eastAsia="Arial-BoldMT" w:hAnsi="Arial" w:cs="Arial"/>
                <w:sz w:val="18"/>
                <w:szCs w:val="18"/>
                <w:lang w:val="fr-FR"/>
              </w:rPr>
            </w:pPr>
            <w:r>
              <w:rPr>
                <w:rFonts w:ascii="Arial" w:eastAsia="Arial-BoldMT" w:hAnsi="Arial" w:cs="Arial"/>
                <w:sz w:val="18"/>
                <w:szCs w:val="18"/>
                <w:lang w:val="fr-FR"/>
              </w:rPr>
              <w:t>FSTD(s) utilisés incluant le code et lettre</w:t>
            </w:r>
            <w:r>
              <w:rPr>
                <w:rFonts w:ascii="Arial" w:eastAsia="Arial-BoldMT" w:hAnsi="Arial" w:cs="Arial"/>
                <w:sz w:val="18"/>
                <w:szCs w:val="18"/>
                <w:vertAlign w:val="superscript"/>
                <w:lang w:val="fr-FR"/>
              </w:rPr>
              <w:t>(1)</w:t>
            </w:r>
          </w:p>
        </w:tc>
      </w:tr>
      <w:tr w:rsidR="00B57779">
        <w:tc>
          <w:tcPr>
            <w:tcW w:w="4605" w:type="dxa"/>
          </w:tcPr>
          <w:p w:rsidR="00B57779" w:rsidRDefault="00B57779">
            <w:pPr>
              <w:autoSpaceDE w:val="0"/>
              <w:autoSpaceDN w:val="0"/>
              <w:adjustRightInd w:val="0"/>
              <w:spacing w:after="200" w:line="276" w:lineRule="auto"/>
              <w:jc w:val="both"/>
              <w:rPr>
                <w:rFonts w:ascii="Arial" w:eastAsia="Arial-BoldMT" w:hAnsi="Arial" w:cs="Arial"/>
                <w:sz w:val="18"/>
                <w:szCs w:val="18"/>
                <w:lang w:val="fr-FR"/>
              </w:rPr>
            </w:pPr>
          </w:p>
        </w:tc>
        <w:tc>
          <w:tcPr>
            <w:tcW w:w="4605" w:type="dxa"/>
          </w:tcPr>
          <w:p w:rsidR="00B57779" w:rsidRDefault="00B57779">
            <w:pPr>
              <w:autoSpaceDE w:val="0"/>
              <w:autoSpaceDN w:val="0"/>
              <w:adjustRightInd w:val="0"/>
              <w:spacing w:after="200" w:line="276" w:lineRule="auto"/>
              <w:jc w:val="both"/>
              <w:rPr>
                <w:rFonts w:ascii="Arial" w:eastAsia="Arial-BoldMT" w:hAnsi="Arial" w:cs="Arial"/>
                <w:sz w:val="18"/>
                <w:szCs w:val="18"/>
                <w:lang w:val="fr-FR"/>
              </w:rPr>
            </w:pPr>
          </w:p>
        </w:tc>
      </w:tr>
      <w:tr w:rsidR="00B57779">
        <w:tc>
          <w:tcPr>
            <w:tcW w:w="4605" w:type="dxa"/>
          </w:tcPr>
          <w:p w:rsidR="00B57779" w:rsidRDefault="00B57779">
            <w:pPr>
              <w:autoSpaceDE w:val="0"/>
              <w:autoSpaceDN w:val="0"/>
              <w:adjustRightInd w:val="0"/>
              <w:spacing w:after="200" w:line="276" w:lineRule="auto"/>
              <w:jc w:val="both"/>
              <w:rPr>
                <w:rFonts w:ascii="Arial" w:eastAsia="Arial-BoldMT" w:hAnsi="Arial" w:cs="Arial"/>
                <w:sz w:val="18"/>
                <w:szCs w:val="18"/>
                <w:lang w:val="fr-FR"/>
              </w:rPr>
            </w:pPr>
          </w:p>
        </w:tc>
        <w:tc>
          <w:tcPr>
            <w:tcW w:w="4605" w:type="dxa"/>
          </w:tcPr>
          <w:p w:rsidR="00B57779" w:rsidRDefault="00B57779">
            <w:pPr>
              <w:autoSpaceDE w:val="0"/>
              <w:autoSpaceDN w:val="0"/>
              <w:adjustRightInd w:val="0"/>
              <w:spacing w:after="200" w:line="276" w:lineRule="auto"/>
              <w:jc w:val="both"/>
              <w:rPr>
                <w:rFonts w:ascii="Arial" w:eastAsia="Arial-BoldMT" w:hAnsi="Arial" w:cs="Arial"/>
                <w:sz w:val="18"/>
                <w:szCs w:val="18"/>
                <w:lang w:val="fr-FR"/>
              </w:rPr>
            </w:pPr>
          </w:p>
        </w:tc>
      </w:tr>
      <w:tr w:rsidR="00B57779">
        <w:tc>
          <w:tcPr>
            <w:tcW w:w="4605" w:type="dxa"/>
          </w:tcPr>
          <w:p w:rsidR="00B57779" w:rsidRDefault="00B57779">
            <w:pPr>
              <w:autoSpaceDE w:val="0"/>
              <w:autoSpaceDN w:val="0"/>
              <w:adjustRightInd w:val="0"/>
              <w:spacing w:after="200" w:line="276" w:lineRule="auto"/>
              <w:jc w:val="both"/>
              <w:rPr>
                <w:rFonts w:ascii="Arial" w:eastAsia="Arial-BoldMT" w:hAnsi="Arial" w:cs="Arial"/>
                <w:sz w:val="18"/>
                <w:szCs w:val="18"/>
                <w:lang w:val="fr-FR"/>
              </w:rPr>
            </w:pPr>
          </w:p>
        </w:tc>
        <w:tc>
          <w:tcPr>
            <w:tcW w:w="4605" w:type="dxa"/>
          </w:tcPr>
          <w:p w:rsidR="00B57779" w:rsidRDefault="00B57779">
            <w:pPr>
              <w:autoSpaceDE w:val="0"/>
              <w:autoSpaceDN w:val="0"/>
              <w:adjustRightInd w:val="0"/>
              <w:spacing w:after="200" w:line="276" w:lineRule="auto"/>
              <w:jc w:val="both"/>
              <w:rPr>
                <w:rFonts w:ascii="Arial" w:eastAsia="Arial-BoldMT" w:hAnsi="Arial" w:cs="Arial"/>
                <w:sz w:val="18"/>
                <w:szCs w:val="18"/>
                <w:lang w:val="fr-FR"/>
              </w:rPr>
            </w:pPr>
          </w:p>
        </w:tc>
      </w:tr>
      <w:tr w:rsidR="00B57779">
        <w:tc>
          <w:tcPr>
            <w:tcW w:w="4605" w:type="dxa"/>
          </w:tcPr>
          <w:p w:rsidR="00B57779" w:rsidRDefault="00B57779">
            <w:pPr>
              <w:autoSpaceDE w:val="0"/>
              <w:autoSpaceDN w:val="0"/>
              <w:adjustRightInd w:val="0"/>
              <w:spacing w:after="200" w:line="276" w:lineRule="auto"/>
              <w:jc w:val="both"/>
              <w:rPr>
                <w:rFonts w:ascii="Arial" w:eastAsia="Arial-BoldMT" w:hAnsi="Arial" w:cs="Arial"/>
                <w:sz w:val="18"/>
                <w:szCs w:val="18"/>
                <w:lang w:val="fr-FR"/>
              </w:rPr>
            </w:pPr>
          </w:p>
        </w:tc>
        <w:tc>
          <w:tcPr>
            <w:tcW w:w="4605" w:type="dxa"/>
          </w:tcPr>
          <w:p w:rsidR="00B57779" w:rsidRDefault="00B57779">
            <w:pPr>
              <w:autoSpaceDE w:val="0"/>
              <w:autoSpaceDN w:val="0"/>
              <w:adjustRightInd w:val="0"/>
              <w:spacing w:after="200" w:line="276" w:lineRule="auto"/>
              <w:jc w:val="both"/>
              <w:rPr>
                <w:rFonts w:ascii="Arial" w:eastAsia="Arial-BoldMT" w:hAnsi="Arial" w:cs="Arial"/>
                <w:sz w:val="18"/>
                <w:szCs w:val="18"/>
                <w:lang w:val="fr-FR"/>
              </w:rPr>
            </w:pPr>
          </w:p>
        </w:tc>
      </w:tr>
      <w:tr w:rsidR="00B57779">
        <w:tc>
          <w:tcPr>
            <w:tcW w:w="4605" w:type="dxa"/>
          </w:tcPr>
          <w:p w:rsidR="00B57779" w:rsidRDefault="00B57779">
            <w:pPr>
              <w:autoSpaceDE w:val="0"/>
              <w:autoSpaceDN w:val="0"/>
              <w:adjustRightInd w:val="0"/>
              <w:spacing w:after="200" w:line="276" w:lineRule="auto"/>
              <w:jc w:val="both"/>
              <w:rPr>
                <w:rFonts w:ascii="Arial" w:eastAsia="Arial-BoldMT" w:hAnsi="Arial" w:cs="Arial"/>
                <w:sz w:val="18"/>
                <w:szCs w:val="18"/>
                <w:lang w:val="fr-FR"/>
              </w:rPr>
            </w:pPr>
          </w:p>
        </w:tc>
        <w:tc>
          <w:tcPr>
            <w:tcW w:w="4605" w:type="dxa"/>
          </w:tcPr>
          <w:p w:rsidR="00B57779" w:rsidRDefault="00B57779">
            <w:pPr>
              <w:autoSpaceDE w:val="0"/>
              <w:autoSpaceDN w:val="0"/>
              <w:adjustRightInd w:val="0"/>
              <w:spacing w:after="200" w:line="276" w:lineRule="auto"/>
              <w:jc w:val="both"/>
              <w:rPr>
                <w:rFonts w:ascii="Arial" w:eastAsia="Arial-BoldMT" w:hAnsi="Arial" w:cs="Arial"/>
                <w:sz w:val="18"/>
                <w:szCs w:val="18"/>
                <w:lang w:val="fr-FR"/>
              </w:rPr>
            </w:pPr>
          </w:p>
        </w:tc>
      </w:tr>
      <w:tr w:rsidR="00B57779">
        <w:tc>
          <w:tcPr>
            <w:tcW w:w="9210" w:type="dxa"/>
            <w:gridSpan w:val="2"/>
          </w:tcPr>
          <w:p w:rsidR="00B57779" w:rsidRDefault="007E5272">
            <w:pPr>
              <w:autoSpaceDE w:val="0"/>
              <w:autoSpaceDN w:val="0"/>
              <w:adjustRightInd w:val="0"/>
              <w:spacing w:before="120" w:after="120" w:line="276" w:lineRule="auto"/>
              <w:jc w:val="both"/>
              <w:rPr>
                <w:rFonts w:ascii="Arial" w:eastAsia="Arial-BoldMT" w:hAnsi="Arial" w:cs="Arial"/>
                <w:sz w:val="18"/>
                <w:szCs w:val="18"/>
                <w:lang w:val="fr-FR"/>
              </w:rPr>
            </w:pPr>
            <w:r>
              <w:rPr>
                <w:rFonts w:ascii="Arial" w:eastAsia="Arial-BoldMT" w:hAnsi="Arial" w:cs="Arial"/>
                <w:sz w:val="18"/>
                <w:szCs w:val="18"/>
                <w:vertAlign w:val="superscript"/>
                <w:lang w:val="fr-FR"/>
              </w:rPr>
              <w:t>(1)</w:t>
            </w:r>
            <w:r>
              <w:rPr>
                <w:rFonts w:ascii="Arial" w:eastAsia="Arial-BoldMT" w:hAnsi="Arial" w:cs="Arial"/>
                <w:sz w:val="18"/>
                <w:szCs w:val="18"/>
                <w:lang w:val="fr-FR"/>
              </w:rPr>
              <w:t>Tel qu’indiqué sur le certificat de qualification</w:t>
            </w:r>
          </w:p>
        </w:tc>
      </w:tr>
      <w:tr w:rsidR="00B57779">
        <w:tc>
          <w:tcPr>
            <w:tcW w:w="9210" w:type="dxa"/>
            <w:gridSpan w:val="2"/>
          </w:tcPr>
          <w:p w:rsidR="00B57779" w:rsidRDefault="007E5272">
            <w:pPr>
              <w:autoSpaceDE w:val="0"/>
              <w:autoSpaceDN w:val="0"/>
              <w:adjustRightInd w:val="0"/>
              <w:spacing w:before="120" w:after="120" w:line="276" w:lineRule="auto"/>
              <w:jc w:val="both"/>
              <w:rPr>
                <w:rFonts w:ascii="Arial" w:eastAsia="Arial-BoldMT" w:hAnsi="Arial" w:cs="Arial"/>
                <w:sz w:val="18"/>
                <w:szCs w:val="18"/>
                <w:lang w:val="fr-FR"/>
              </w:rPr>
            </w:pPr>
            <w:r>
              <w:rPr>
                <w:rFonts w:ascii="Arial" w:eastAsia="Arial-BoldMT" w:hAnsi="Arial" w:cs="Arial"/>
                <w:sz w:val="18"/>
                <w:szCs w:val="18"/>
                <w:lang w:val="fr-FR"/>
              </w:rPr>
              <w:t>Cet agrément pour les cours de formation reste valide tant que:</w:t>
            </w:r>
          </w:p>
          <w:p w:rsidR="00B57779" w:rsidRDefault="007E5272">
            <w:pPr>
              <w:numPr>
                <w:ilvl w:val="0"/>
                <w:numId w:val="91"/>
              </w:numPr>
              <w:autoSpaceDE w:val="0"/>
              <w:autoSpaceDN w:val="0"/>
              <w:adjustRightInd w:val="0"/>
              <w:spacing w:before="120" w:after="120" w:line="276" w:lineRule="auto"/>
              <w:contextualSpacing/>
              <w:jc w:val="both"/>
              <w:rPr>
                <w:rFonts w:ascii="Arial" w:eastAsia="Arial-BoldMT" w:hAnsi="Arial" w:cs="Arial"/>
                <w:sz w:val="18"/>
                <w:szCs w:val="18"/>
                <w:lang w:val="fr-FR"/>
              </w:rPr>
            </w:pPr>
            <w:r>
              <w:rPr>
                <w:rFonts w:ascii="Arial" w:eastAsia="Arial-BoldMT" w:hAnsi="Arial" w:cs="Arial"/>
                <w:sz w:val="18"/>
                <w:szCs w:val="18"/>
                <w:lang w:val="fr-FR"/>
              </w:rPr>
              <w:t>le certificat ATO n’a pas été restitué, ni annulé et remplacé, limité, suspendu ou révoqué ; et</w:t>
            </w:r>
          </w:p>
          <w:p w:rsidR="00B57779" w:rsidRDefault="007E5272">
            <w:pPr>
              <w:numPr>
                <w:ilvl w:val="0"/>
                <w:numId w:val="91"/>
              </w:numPr>
              <w:autoSpaceDE w:val="0"/>
              <w:autoSpaceDN w:val="0"/>
              <w:adjustRightInd w:val="0"/>
              <w:spacing w:before="120" w:after="120" w:line="276" w:lineRule="auto"/>
              <w:contextualSpacing/>
              <w:jc w:val="both"/>
              <w:rPr>
                <w:rFonts w:ascii="Arial" w:eastAsia="Arial-BoldMT" w:hAnsi="Arial" w:cs="Arial"/>
                <w:sz w:val="18"/>
                <w:szCs w:val="18"/>
                <w:lang w:val="fr-FR"/>
              </w:rPr>
            </w:pPr>
            <w:r>
              <w:rPr>
                <w:rFonts w:ascii="Arial" w:eastAsia="Arial-BoldMT" w:hAnsi="Arial" w:cs="Arial"/>
                <w:sz w:val="18"/>
                <w:szCs w:val="18"/>
                <w:lang w:val="fr-FR"/>
              </w:rPr>
              <w:t>toutes les opérations sont exécutées conformément à la partie ORA, la partie FCL, à d’autres règlements applicables et, le cas échéant, aux procédures reprises dans les documents de l’organisme en vertu de la partie ORA.</w:t>
            </w:r>
          </w:p>
          <w:p w:rsidR="00B57779" w:rsidRDefault="00B57779">
            <w:pPr>
              <w:autoSpaceDE w:val="0"/>
              <w:autoSpaceDN w:val="0"/>
              <w:adjustRightInd w:val="0"/>
              <w:spacing w:before="120" w:after="120" w:line="276" w:lineRule="auto"/>
              <w:jc w:val="both"/>
              <w:rPr>
                <w:rFonts w:ascii="Arial" w:eastAsia="Arial-BoldMT" w:hAnsi="Arial" w:cs="Arial"/>
                <w:sz w:val="18"/>
                <w:szCs w:val="18"/>
                <w:lang w:val="fr-FR"/>
              </w:rPr>
            </w:pPr>
          </w:p>
          <w:p w:rsidR="00B57779" w:rsidRDefault="007E5272">
            <w:pPr>
              <w:autoSpaceDE w:val="0"/>
              <w:autoSpaceDN w:val="0"/>
              <w:adjustRightInd w:val="0"/>
              <w:spacing w:before="120" w:after="120" w:line="360" w:lineRule="auto"/>
              <w:jc w:val="both"/>
              <w:rPr>
                <w:rFonts w:ascii="Arial" w:eastAsia="Arial-BoldMT" w:hAnsi="Arial" w:cs="Arial"/>
                <w:sz w:val="18"/>
                <w:szCs w:val="18"/>
                <w:lang w:val="fr-FR"/>
              </w:rPr>
            </w:pPr>
            <w:r>
              <w:rPr>
                <w:rFonts w:ascii="Arial" w:eastAsia="Arial-BoldMT" w:hAnsi="Arial" w:cs="Arial"/>
                <w:sz w:val="18"/>
                <w:szCs w:val="18"/>
                <w:lang w:val="fr-FR"/>
              </w:rPr>
              <w:t>Date de délivrance :</w:t>
            </w:r>
          </w:p>
          <w:p w:rsidR="00B57779" w:rsidRDefault="007E5272">
            <w:pPr>
              <w:autoSpaceDE w:val="0"/>
              <w:autoSpaceDN w:val="0"/>
              <w:adjustRightInd w:val="0"/>
              <w:spacing w:before="120" w:after="120" w:line="360" w:lineRule="auto"/>
              <w:jc w:val="both"/>
              <w:rPr>
                <w:rFonts w:ascii="Arial" w:eastAsia="Arial-BoldMT" w:hAnsi="Arial" w:cs="Arial"/>
                <w:sz w:val="18"/>
                <w:szCs w:val="18"/>
                <w:lang w:val="fr-FR"/>
              </w:rPr>
            </w:pPr>
            <w:r>
              <w:rPr>
                <w:rFonts w:ascii="Arial" w:eastAsia="Arial-BoldMT" w:hAnsi="Arial" w:cs="Arial"/>
                <w:sz w:val="18"/>
                <w:szCs w:val="18"/>
                <w:lang w:val="fr-FR"/>
              </w:rPr>
              <w:t>Signature :      [Autorité compétente]</w:t>
            </w:r>
          </w:p>
          <w:p w:rsidR="00B57779" w:rsidRDefault="007E5272">
            <w:pPr>
              <w:autoSpaceDE w:val="0"/>
              <w:autoSpaceDN w:val="0"/>
              <w:adjustRightInd w:val="0"/>
              <w:spacing w:before="120" w:after="120" w:line="360" w:lineRule="auto"/>
              <w:jc w:val="both"/>
              <w:rPr>
                <w:rFonts w:ascii="Arial" w:eastAsia="Arial-BoldMT" w:hAnsi="Arial" w:cs="Arial"/>
                <w:sz w:val="18"/>
                <w:szCs w:val="18"/>
                <w:lang w:val="fr-FR"/>
              </w:rPr>
            </w:pPr>
            <w:r>
              <w:rPr>
                <w:rFonts w:ascii="Arial" w:eastAsia="Arial-BoldMT" w:hAnsi="Arial" w:cs="Arial"/>
                <w:sz w:val="18"/>
                <w:szCs w:val="18"/>
                <w:lang w:val="fr-FR"/>
              </w:rPr>
              <w:t>Pour </w:t>
            </w:r>
            <w:proofErr w:type="gramStart"/>
            <w:r>
              <w:rPr>
                <w:rFonts w:ascii="Arial" w:eastAsia="Arial-BoldMT" w:hAnsi="Arial" w:cs="Arial"/>
                <w:sz w:val="18"/>
                <w:szCs w:val="18"/>
                <w:lang w:val="fr-FR"/>
              </w:rPr>
              <w:t>:l’Etat</w:t>
            </w:r>
            <w:proofErr w:type="gramEnd"/>
            <w:r>
              <w:rPr>
                <w:rFonts w:ascii="Arial" w:eastAsia="Arial-BoldMT" w:hAnsi="Arial" w:cs="Arial"/>
                <w:sz w:val="18"/>
                <w:szCs w:val="18"/>
                <w:lang w:val="fr-FR"/>
              </w:rPr>
              <w:t xml:space="preserve"> membre –AC de l’ASSA</w:t>
            </w:r>
          </w:p>
          <w:p w:rsidR="00B57779" w:rsidRDefault="007E5272">
            <w:pPr>
              <w:autoSpaceDE w:val="0"/>
              <w:autoSpaceDN w:val="0"/>
              <w:adjustRightInd w:val="0"/>
              <w:spacing w:after="200" w:line="276" w:lineRule="auto"/>
              <w:jc w:val="both"/>
              <w:rPr>
                <w:rFonts w:ascii="Arial" w:eastAsia="Arial-BoldMT" w:hAnsi="Arial" w:cs="Arial"/>
                <w:sz w:val="18"/>
                <w:szCs w:val="18"/>
                <w:lang w:val="fr-FR"/>
              </w:rPr>
            </w:pPr>
            <w:r>
              <w:rPr>
                <w:rFonts w:ascii="Arial" w:eastAsia="@Arial Unicode MS" w:hAnsi="Arial" w:cs="Arial"/>
                <w:sz w:val="16"/>
                <w:szCs w:val="16"/>
                <w:lang w:val="fr-FR"/>
              </w:rPr>
              <w:t>Formulaire 143 de l’ASSA-AC 1</w:t>
            </w:r>
            <w:r>
              <w:rPr>
                <w:rFonts w:ascii="Arial" w:eastAsia="@Arial Unicode MS" w:hAnsi="Arial" w:cs="Arial"/>
                <w:sz w:val="16"/>
                <w:szCs w:val="16"/>
                <w:vertAlign w:val="superscript"/>
                <w:lang w:val="fr-FR"/>
              </w:rPr>
              <w:t>ère</w:t>
            </w:r>
            <w:r>
              <w:rPr>
                <w:rFonts w:ascii="Arial" w:eastAsia="@Arial Unicode MS" w:hAnsi="Arial" w:cs="Arial"/>
                <w:sz w:val="16"/>
                <w:szCs w:val="16"/>
                <w:lang w:val="fr-FR"/>
              </w:rPr>
              <w:t xml:space="preserve"> édition</w:t>
            </w:r>
          </w:p>
        </w:tc>
      </w:tr>
    </w:tbl>
    <w:p w:rsidR="00B57779" w:rsidRDefault="007E5272">
      <w:pPr>
        <w:spacing w:after="200" w:line="276" w:lineRule="auto"/>
        <w:rPr>
          <w:rFonts w:ascii="Arial" w:eastAsia="Calibri" w:hAnsi="Arial" w:cs="Arial"/>
          <w:lang w:val="fr-FR"/>
        </w:rPr>
      </w:pPr>
      <w:r>
        <w:rPr>
          <w:rFonts w:ascii="Arial" w:eastAsia="Calibri" w:hAnsi="Arial" w:cs="Arial"/>
          <w:lang w:val="fr-FR"/>
        </w:rPr>
        <w:br w:type="page"/>
      </w:r>
    </w:p>
    <w:p w:rsidR="00B57779" w:rsidRDefault="00B57779">
      <w:pPr>
        <w:rPr>
          <w:lang w:val="fr-FR"/>
        </w:rPr>
      </w:pPr>
    </w:p>
    <w:sectPr w:rsidR="00B577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779" w:rsidRDefault="007E5272">
      <w:pPr>
        <w:spacing w:line="240" w:lineRule="auto"/>
      </w:pPr>
      <w:r>
        <w:separator/>
      </w:r>
    </w:p>
  </w:endnote>
  <w:endnote w:type="continuationSeparator" w:id="0">
    <w:p w:rsidR="00B57779" w:rsidRDefault="007E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等线 Light">
    <w:altName w:val="Segoe Print"/>
    <w:charset w:val="00"/>
    <w:family w:val="auto"/>
    <w:pitch w:val="default"/>
  </w:font>
  <w:font w:name="等线">
    <w:altName w:val="Microsoft YaHei"/>
    <w:charset w:val="00"/>
    <w:family w:val="auto"/>
    <w:pitch w:val="default"/>
  </w:font>
  <w:font w:name="Arial Narrow">
    <w:altName w:val="Arial"/>
    <w:panose1 w:val="020B0606020202030204"/>
    <w:charset w:val="00"/>
    <w:family w:val="swiss"/>
    <w:pitch w:val="variable"/>
    <w:sig w:usb0="00000287" w:usb1="00000800" w:usb2="00000000" w:usb3="00000000" w:csb0="0000009F" w:csb1="00000000"/>
  </w:font>
  <w:font w:name="Arial-BoldMT">
    <w:altName w:val="Yu Gothic"/>
    <w:charset w:val="80"/>
    <w:family w:val="auto"/>
    <w:pitch w:val="default"/>
    <w:sig w:usb0="00000000" w:usb1="00000000" w:usb2="00000010" w:usb3="00000000" w:csb0="00020000" w:csb1="00000000"/>
  </w:font>
  <w:font w:name="ArialMT">
    <w:altName w:val="Yu Gothic"/>
    <w:charset w:val="80"/>
    <w:family w:val="auto"/>
    <w:pitch w:val="default"/>
    <w:sig w:usb0="00000000" w:usb1="00000000" w:usb2="00000010" w:usb3="00000000" w:csb0="00020000" w:csb1="00000000"/>
  </w:font>
  <w:font w:name="@Arial Unicode MS">
    <w:altName w:val="Malgun Gothic Semilight"/>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779" w:rsidRDefault="007E5272">
      <w:pPr>
        <w:spacing w:after="0"/>
      </w:pPr>
      <w:r>
        <w:separator/>
      </w:r>
    </w:p>
  </w:footnote>
  <w:footnote w:type="continuationSeparator" w:id="0">
    <w:p w:rsidR="00B57779" w:rsidRDefault="007E52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261"/>
      <w:gridCol w:w="4253"/>
      <w:gridCol w:w="2268"/>
    </w:tblGrid>
    <w:tr w:rsidR="00B57779">
      <w:trPr>
        <w:trHeight w:val="1231"/>
      </w:trPr>
      <w:tc>
        <w:tcPr>
          <w:tcW w:w="3261" w:type="dxa"/>
          <w:vAlign w:val="center"/>
        </w:tcPr>
        <w:p w:rsidR="00B57779" w:rsidRDefault="007E5272">
          <w:pPr>
            <w:pStyle w:val="En-tte"/>
            <w:jc w:val="center"/>
          </w:pPr>
          <w:r>
            <w:rPr>
              <w:noProof/>
              <w:lang w:val="fr-FR" w:eastAsia="fr-FR"/>
            </w:rPr>
            <w:drawing>
              <wp:inline distT="0" distB="0" distL="0" distR="0">
                <wp:extent cx="676910" cy="561975"/>
                <wp:effectExtent l="19050" t="0" r="8564" b="0"/>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
                        <a:srcRect/>
                        <a:stretch>
                          <a:fillRect/>
                        </a:stretch>
                      </pic:blipFill>
                      <pic:spPr>
                        <a:xfrm>
                          <a:off x="0" y="0"/>
                          <a:ext cx="674616" cy="559887"/>
                        </a:xfrm>
                        <a:prstGeom prst="rect">
                          <a:avLst/>
                        </a:prstGeom>
                        <a:noFill/>
                        <a:ln w="9525">
                          <a:noFill/>
                          <a:miter lim="800000"/>
                          <a:headEnd/>
                          <a:tailEnd/>
                        </a:ln>
                      </pic:spPr>
                    </pic:pic>
                  </a:graphicData>
                </a:graphic>
              </wp:inline>
            </w:drawing>
          </w:r>
        </w:p>
        <w:p w:rsidR="00B57779" w:rsidRDefault="007E5272">
          <w:pPr>
            <w:pStyle w:val="En-tte"/>
            <w:jc w:val="center"/>
            <w:rPr>
              <w:rFonts w:ascii="Arial" w:hAnsi="Arial" w:cs="Arial"/>
              <w:lang w:val="fr-FR"/>
            </w:rPr>
          </w:pPr>
          <w:r>
            <w:rPr>
              <w:rFonts w:ascii="Arial" w:hAnsi="Arial" w:cs="Arial"/>
              <w:sz w:val="16"/>
              <w:szCs w:val="16"/>
              <w:lang w:val="fr-FR"/>
            </w:rPr>
            <w:t>Agence de Supervision de la Sécurité Aérienne en Afrique Centrale</w:t>
          </w:r>
        </w:p>
      </w:tc>
      <w:tc>
        <w:tcPr>
          <w:tcW w:w="4253" w:type="dxa"/>
          <w:vAlign w:val="center"/>
        </w:tcPr>
        <w:p w:rsidR="00B57779" w:rsidRDefault="007E5272">
          <w:pPr>
            <w:tabs>
              <w:tab w:val="center" w:pos="4536"/>
              <w:tab w:val="right" w:pos="9072"/>
            </w:tabs>
            <w:spacing w:before="120" w:after="120"/>
            <w:jc w:val="center"/>
            <w:rPr>
              <w:rFonts w:ascii="Arial" w:hAnsi="Arial" w:cs="Arial"/>
              <w:b/>
              <w:sz w:val="24"/>
              <w:szCs w:val="24"/>
              <w:lang w:val="fr-FR"/>
            </w:rPr>
          </w:pPr>
          <w:r>
            <w:rPr>
              <w:rFonts w:ascii="Arial" w:hAnsi="Arial" w:cs="Arial"/>
              <w:b/>
              <w:bCs/>
              <w:sz w:val="24"/>
              <w:szCs w:val="24"/>
              <w:lang w:val="fr-FR"/>
            </w:rPr>
            <w:t>EXIGENCES APPLICABLES AUX AUTORITÉS POUR LE PERSONNEL NAVIGANT RCAC – PARTIE ARA</w:t>
          </w:r>
        </w:p>
      </w:tc>
      <w:tc>
        <w:tcPr>
          <w:tcW w:w="2268" w:type="dxa"/>
          <w:vAlign w:val="center"/>
        </w:tcPr>
        <w:p w:rsidR="00B57779" w:rsidRDefault="007E5272">
          <w:pPr>
            <w:pStyle w:val="En-tte"/>
            <w:rPr>
              <w:rStyle w:val="Numrodepage"/>
              <w:rFonts w:ascii="Arial" w:hAnsi="Arial" w:cs="Arial"/>
              <w:bCs/>
              <w:sz w:val="18"/>
              <w:szCs w:val="18"/>
            </w:rPr>
          </w:pPr>
          <w:r>
            <w:rPr>
              <w:rFonts w:ascii="Arial" w:hAnsi="Arial" w:cs="Arial"/>
              <w:sz w:val="18"/>
              <w:szCs w:val="18"/>
            </w:rPr>
            <w:t xml:space="preserve">Page: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PAGE </w:instrText>
          </w:r>
          <w:r>
            <w:rPr>
              <w:rStyle w:val="Numrodepage"/>
              <w:rFonts w:ascii="Arial" w:hAnsi="Arial" w:cs="Arial"/>
              <w:bCs/>
              <w:sz w:val="18"/>
              <w:szCs w:val="18"/>
            </w:rPr>
            <w:fldChar w:fldCharType="separate"/>
          </w:r>
          <w:r w:rsidR="0006581C">
            <w:rPr>
              <w:rStyle w:val="Numrodepage"/>
              <w:rFonts w:ascii="Arial" w:hAnsi="Arial" w:cs="Arial"/>
              <w:bCs/>
              <w:noProof/>
              <w:sz w:val="18"/>
              <w:szCs w:val="18"/>
            </w:rPr>
            <w:t>21</w:t>
          </w:r>
          <w:r>
            <w:rPr>
              <w:rStyle w:val="Numrodepage"/>
              <w:rFonts w:ascii="Arial" w:hAnsi="Arial" w:cs="Arial"/>
              <w:bCs/>
              <w:sz w:val="18"/>
              <w:szCs w:val="18"/>
            </w:rPr>
            <w:fldChar w:fldCharType="end"/>
          </w:r>
          <w:r>
            <w:rPr>
              <w:rStyle w:val="Numrodepage"/>
              <w:rFonts w:ascii="Arial" w:hAnsi="Arial" w:cs="Arial"/>
              <w:bCs/>
              <w:sz w:val="18"/>
              <w:szCs w:val="18"/>
            </w:rPr>
            <w:t xml:space="preserve">  de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NUMPAGES </w:instrText>
          </w:r>
          <w:r>
            <w:rPr>
              <w:rStyle w:val="Numrodepage"/>
              <w:rFonts w:ascii="Arial" w:hAnsi="Arial" w:cs="Arial"/>
              <w:bCs/>
              <w:sz w:val="18"/>
              <w:szCs w:val="18"/>
            </w:rPr>
            <w:fldChar w:fldCharType="separate"/>
          </w:r>
          <w:r w:rsidR="0006581C">
            <w:rPr>
              <w:rStyle w:val="Numrodepage"/>
              <w:rFonts w:ascii="Arial" w:hAnsi="Arial" w:cs="Arial"/>
              <w:bCs/>
              <w:noProof/>
              <w:sz w:val="18"/>
              <w:szCs w:val="18"/>
            </w:rPr>
            <w:t>54</w:t>
          </w:r>
          <w:r>
            <w:rPr>
              <w:rStyle w:val="Numrodepage"/>
              <w:rFonts w:ascii="Arial" w:hAnsi="Arial" w:cs="Arial"/>
              <w:bCs/>
              <w:sz w:val="18"/>
              <w:szCs w:val="18"/>
            </w:rPr>
            <w:fldChar w:fldCharType="end"/>
          </w:r>
        </w:p>
        <w:p w:rsidR="00B57779" w:rsidRDefault="007E5272">
          <w:pPr>
            <w:pStyle w:val="En-tte"/>
            <w:rPr>
              <w:rStyle w:val="Numrodepage"/>
              <w:rFonts w:ascii="Arial" w:hAnsi="Arial" w:cs="Arial"/>
              <w:bCs/>
              <w:sz w:val="18"/>
              <w:szCs w:val="18"/>
            </w:rPr>
          </w:pPr>
          <w:r>
            <w:rPr>
              <w:rStyle w:val="Numrodepage"/>
              <w:rFonts w:ascii="Arial" w:hAnsi="Arial" w:cs="Arial"/>
              <w:bCs/>
              <w:sz w:val="18"/>
              <w:szCs w:val="18"/>
            </w:rPr>
            <w:t>Révision:              00</w:t>
          </w:r>
        </w:p>
        <w:p w:rsidR="00B57779" w:rsidRDefault="007E5272" w:rsidP="0006581C">
          <w:pPr>
            <w:pStyle w:val="En-tte"/>
            <w:tabs>
              <w:tab w:val="left" w:pos="1823"/>
            </w:tabs>
            <w:rPr>
              <w:rFonts w:ascii="Arial" w:hAnsi="Arial" w:cs="Arial"/>
            </w:rPr>
          </w:pPr>
          <w:r>
            <w:rPr>
              <w:rFonts w:ascii="Arial" w:hAnsi="Arial" w:cs="Arial"/>
              <w:sz w:val="18"/>
              <w:szCs w:val="18"/>
            </w:rPr>
            <w:t xml:space="preserve">Date:     </w:t>
          </w:r>
          <w:r w:rsidR="0006581C">
            <w:rPr>
              <w:rFonts w:ascii="Arial" w:hAnsi="Arial" w:cs="Arial"/>
              <w:sz w:val="18"/>
              <w:szCs w:val="18"/>
            </w:rPr>
            <w:t>20/07</w:t>
          </w:r>
          <w:r>
            <w:rPr>
              <w:rFonts w:ascii="Arial" w:hAnsi="Arial" w:cs="Arial"/>
              <w:sz w:val="18"/>
              <w:szCs w:val="18"/>
            </w:rPr>
            <w:t>/2022</w:t>
          </w:r>
        </w:p>
      </w:tc>
    </w:tr>
  </w:tbl>
  <w:p w:rsidR="00B57779" w:rsidRDefault="00B577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7BE"/>
    <w:multiLevelType w:val="multilevel"/>
    <w:tmpl w:val="02A637BE"/>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4E56570"/>
    <w:multiLevelType w:val="multilevel"/>
    <w:tmpl w:val="04E5657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56573B"/>
    <w:multiLevelType w:val="multilevel"/>
    <w:tmpl w:val="055657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313B0B"/>
    <w:multiLevelType w:val="multilevel"/>
    <w:tmpl w:val="06313B0B"/>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63B4648"/>
    <w:multiLevelType w:val="multilevel"/>
    <w:tmpl w:val="063B46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C6523D"/>
    <w:multiLevelType w:val="multilevel"/>
    <w:tmpl w:val="08C6523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C33A2D"/>
    <w:multiLevelType w:val="multilevel"/>
    <w:tmpl w:val="0CC33A2D"/>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FF4C88"/>
    <w:multiLevelType w:val="multilevel"/>
    <w:tmpl w:val="0CFF4C8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E14469E"/>
    <w:multiLevelType w:val="multilevel"/>
    <w:tmpl w:val="0E1446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B14B33"/>
    <w:multiLevelType w:val="multilevel"/>
    <w:tmpl w:val="12B14B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9943A9"/>
    <w:multiLevelType w:val="multilevel"/>
    <w:tmpl w:val="159943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B14A56"/>
    <w:multiLevelType w:val="multilevel"/>
    <w:tmpl w:val="16B14A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A43043"/>
    <w:multiLevelType w:val="multilevel"/>
    <w:tmpl w:val="17A430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D03DAA"/>
    <w:multiLevelType w:val="multilevel"/>
    <w:tmpl w:val="17D03D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356A5"/>
    <w:multiLevelType w:val="multilevel"/>
    <w:tmpl w:val="199356A5"/>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D08797C"/>
    <w:multiLevelType w:val="multilevel"/>
    <w:tmpl w:val="1D08797C"/>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384D0A"/>
    <w:multiLevelType w:val="multilevel"/>
    <w:tmpl w:val="23384D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3732A2"/>
    <w:multiLevelType w:val="multilevel"/>
    <w:tmpl w:val="263732A2"/>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6B05C9"/>
    <w:multiLevelType w:val="multilevel"/>
    <w:tmpl w:val="266B05C9"/>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2D2A9E"/>
    <w:multiLevelType w:val="multilevel"/>
    <w:tmpl w:val="272D2A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0755D7"/>
    <w:multiLevelType w:val="multilevel"/>
    <w:tmpl w:val="280755D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8A56D42"/>
    <w:multiLevelType w:val="multilevel"/>
    <w:tmpl w:val="28A56D42"/>
    <w:lvl w:ilvl="0">
      <w:start w:val="1"/>
      <w:numFmt w:val="upperRoman"/>
      <w:pStyle w:val="Heading11"/>
      <w:suff w:val="nothing"/>
      <w:lvlText w:val="Chapitre %1"/>
      <w:lvlJc w:val="left"/>
      <w:pPr>
        <w:ind w:left="0" w:firstLine="0"/>
      </w:pPr>
      <w:rPr>
        <w:rFonts w:ascii="Calibri" w:hAnsi="Calibri" w:hint="default"/>
        <w:b w:val="0"/>
        <w:i w:val="0"/>
        <w:caps/>
        <w:color w:val="auto"/>
        <w:sz w:val="22"/>
      </w:rPr>
    </w:lvl>
    <w:lvl w:ilvl="1">
      <w:start w:val="1"/>
      <w:numFmt w:val="upperRoman"/>
      <w:pStyle w:val="Subtitle1"/>
      <w:suff w:val="nothing"/>
      <w:lvlText w:val="Section %2"/>
      <w:lvlJc w:val="left"/>
      <w:pPr>
        <w:ind w:left="0" w:firstLine="0"/>
      </w:pPr>
      <w:rPr>
        <w:rFonts w:ascii="Calibri" w:hAnsi="Calibri" w:hint="default"/>
        <w:b w:val="0"/>
        <w:i w:val="0"/>
        <w:caps/>
        <w:color w:val="auto"/>
        <w:sz w:val="22"/>
      </w:rPr>
    </w:lvl>
    <w:lvl w:ilvl="2">
      <w:start w:val="1"/>
      <w:numFmt w:val="decimal"/>
      <w:lvlRestart w:val="0"/>
      <w:pStyle w:val="Heading21"/>
      <w:suff w:val="nothing"/>
      <w:lvlText w:val="Article %3 "/>
      <w:lvlJc w:val="left"/>
      <w:pPr>
        <w:ind w:left="3828" w:firstLine="0"/>
      </w:pPr>
      <w:rPr>
        <w:rFonts w:ascii="Calibri" w:hAnsi="Calibri" w:hint="default"/>
        <w:b w:val="0"/>
        <w:i w:val="0"/>
        <w:color w:val="auto"/>
        <w:sz w:val="22"/>
      </w:rPr>
    </w:lvl>
    <w:lvl w:ilvl="3">
      <w:start w:val="1"/>
      <w:numFmt w:val="decimal"/>
      <w:pStyle w:val="Heading31"/>
      <w:lvlText w:val="%4."/>
      <w:lvlJc w:val="left"/>
      <w:pPr>
        <w:tabs>
          <w:tab w:val="left" w:pos="5671"/>
        </w:tabs>
        <w:ind w:left="5671" w:hanging="425"/>
      </w:pPr>
      <w:rPr>
        <w:rFonts w:ascii="Calibri" w:hAnsi="Calibri" w:hint="default"/>
        <w:b w:val="0"/>
        <w:i w:val="0"/>
        <w:color w:val="auto"/>
        <w:sz w:val="22"/>
      </w:rPr>
    </w:lvl>
    <w:lvl w:ilvl="4">
      <w:start w:val="1"/>
      <w:numFmt w:val="lowerLetter"/>
      <w:pStyle w:val="Heading41"/>
      <w:lvlText w:val="%5)"/>
      <w:lvlJc w:val="left"/>
      <w:pPr>
        <w:tabs>
          <w:tab w:val="left" w:pos="851"/>
        </w:tabs>
        <w:ind w:left="851" w:hanging="426"/>
      </w:pPr>
      <w:rPr>
        <w:rFonts w:hint="default"/>
        <w:b w:val="0"/>
        <w:i w:val="0"/>
        <w:color w:val="auto"/>
        <w:sz w:val="22"/>
      </w:rPr>
    </w:lvl>
    <w:lvl w:ilvl="5">
      <w:start w:val="1"/>
      <w:numFmt w:val="lowerRoman"/>
      <w:pStyle w:val="Heading51"/>
      <w:lvlText w:val="(%6)"/>
      <w:lvlJc w:val="left"/>
      <w:pPr>
        <w:tabs>
          <w:tab w:val="left" w:pos="1276"/>
        </w:tabs>
        <w:ind w:left="1276" w:hanging="425"/>
      </w:pPr>
      <w:rPr>
        <w:rFonts w:hint="default"/>
        <w:color w:val="auto"/>
      </w:rPr>
    </w:lvl>
    <w:lvl w:ilvl="6">
      <w:start w:val="1"/>
      <w:numFmt w:val="bullet"/>
      <w:lvlRestart w:val="0"/>
      <w:pStyle w:val="Heading61"/>
      <w:lvlText w:val=""/>
      <w:lvlJc w:val="left"/>
      <w:pPr>
        <w:tabs>
          <w:tab w:val="left" w:pos="1701"/>
        </w:tabs>
        <w:ind w:left="1701" w:hanging="142"/>
      </w:pPr>
      <w:rPr>
        <w:rFonts w:ascii="Symbol" w:hAnsi="Symbol" w:hint="default"/>
        <w:color w:val="auto"/>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2AED0C90"/>
    <w:multiLevelType w:val="multilevel"/>
    <w:tmpl w:val="2AED0C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C42998"/>
    <w:multiLevelType w:val="multilevel"/>
    <w:tmpl w:val="2BC4299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C462964"/>
    <w:multiLevelType w:val="multilevel"/>
    <w:tmpl w:val="2C4629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147E76"/>
    <w:multiLevelType w:val="multilevel"/>
    <w:tmpl w:val="2E147E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412759"/>
    <w:multiLevelType w:val="multilevel"/>
    <w:tmpl w:val="2E4127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3825A5"/>
    <w:multiLevelType w:val="multilevel"/>
    <w:tmpl w:val="2F3825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5C1D2E"/>
    <w:multiLevelType w:val="multilevel"/>
    <w:tmpl w:val="2F5C1D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06103A"/>
    <w:multiLevelType w:val="multilevel"/>
    <w:tmpl w:val="3006103A"/>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0142D59"/>
    <w:multiLevelType w:val="multilevel"/>
    <w:tmpl w:val="30142D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01E2E4C"/>
    <w:multiLevelType w:val="multilevel"/>
    <w:tmpl w:val="301E2E4C"/>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0CB1E00"/>
    <w:multiLevelType w:val="multilevel"/>
    <w:tmpl w:val="30CB1E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0E1671B"/>
    <w:multiLevelType w:val="multilevel"/>
    <w:tmpl w:val="30E167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11C33AD"/>
    <w:multiLevelType w:val="multilevel"/>
    <w:tmpl w:val="311C33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71612BF"/>
    <w:multiLevelType w:val="multilevel"/>
    <w:tmpl w:val="371612B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992440B"/>
    <w:multiLevelType w:val="multilevel"/>
    <w:tmpl w:val="3992440B"/>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A1C0B67"/>
    <w:multiLevelType w:val="multilevel"/>
    <w:tmpl w:val="3A1C0B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3C54AB"/>
    <w:multiLevelType w:val="multilevel"/>
    <w:tmpl w:val="3A3C54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A493A17"/>
    <w:multiLevelType w:val="multilevel"/>
    <w:tmpl w:val="3A493A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9C2BAF"/>
    <w:multiLevelType w:val="multilevel"/>
    <w:tmpl w:val="3A9C2BA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B2B2C78"/>
    <w:multiLevelType w:val="multilevel"/>
    <w:tmpl w:val="3B2B2C7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BC70247"/>
    <w:multiLevelType w:val="multilevel"/>
    <w:tmpl w:val="3BC7024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BFD26D0"/>
    <w:multiLevelType w:val="multilevel"/>
    <w:tmpl w:val="3BFD26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C03073F"/>
    <w:multiLevelType w:val="multilevel"/>
    <w:tmpl w:val="3C03073F"/>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5" w15:restartNumberingAfterBreak="0">
    <w:nsid w:val="3C456751"/>
    <w:multiLevelType w:val="multilevel"/>
    <w:tmpl w:val="3C45675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CFE2C7F"/>
    <w:multiLevelType w:val="multilevel"/>
    <w:tmpl w:val="3CFE2C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F60123B"/>
    <w:multiLevelType w:val="multilevel"/>
    <w:tmpl w:val="3F6012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FAB47C5"/>
    <w:multiLevelType w:val="multilevel"/>
    <w:tmpl w:val="3FAB47C5"/>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03039C8"/>
    <w:multiLevelType w:val="multilevel"/>
    <w:tmpl w:val="403039C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2085D2F"/>
    <w:multiLevelType w:val="multilevel"/>
    <w:tmpl w:val="42085D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32F27DA"/>
    <w:multiLevelType w:val="multilevel"/>
    <w:tmpl w:val="432F27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5F628C1"/>
    <w:multiLevelType w:val="multilevel"/>
    <w:tmpl w:val="45F628C1"/>
    <w:lvl w:ilvl="0">
      <w:start w:val="1"/>
      <w:numFmt w:val="upperLetter"/>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3" w15:restartNumberingAfterBreak="0">
    <w:nsid w:val="48024910"/>
    <w:multiLevelType w:val="multilevel"/>
    <w:tmpl w:val="4802491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8650D58"/>
    <w:multiLevelType w:val="multilevel"/>
    <w:tmpl w:val="48650D5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48DD1C3F"/>
    <w:multiLevelType w:val="multilevel"/>
    <w:tmpl w:val="48DD1C3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B136A7A"/>
    <w:multiLevelType w:val="multilevel"/>
    <w:tmpl w:val="4B136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CA62EB4"/>
    <w:multiLevelType w:val="multilevel"/>
    <w:tmpl w:val="4CA62E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F757D49"/>
    <w:multiLevelType w:val="multilevel"/>
    <w:tmpl w:val="4F757D49"/>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FC463E7"/>
    <w:multiLevelType w:val="multilevel"/>
    <w:tmpl w:val="4FC463E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0F209AA"/>
    <w:multiLevelType w:val="multilevel"/>
    <w:tmpl w:val="50F209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34014B0"/>
    <w:multiLevelType w:val="multilevel"/>
    <w:tmpl w:val="534014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617C51"/>
    <w:multiLevelType w:val="multilevel"/>
    <w:tmpl w:val="56617C5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AB9385D"/>
    <w:multiLevelType w:val="multilevel"/>
    <w:tmpl w:val="5AB9385D"/>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BED4E9E"/>
    <w:multiLevelType w:val="multilevel"/>
    <w:tmpl w:val="5BED4E9E"/>
    <w:lvl w:ilvl="0">
      <w:start w:val="1"/>
      <w:numFmt w:val="lowerLetter"/>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5C644415"/>
    <w:multiLevelType w:val="multilevel"/>
    <w:tmpl w:val="5C6444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F143A96"/>
    <w:multiLevelType w:val="multilevel"/>
    <w:tmpl w:val="5F143A9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5F4E0EB3"/>
    <w:multiLevelType w:val="multilevel"/>
    <w:tmpl w:val="5F4E0E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602017"/>
    <w:multiLevelType w:val="multilevel"/>
    <w:tmpl w:val="5F6020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FBE546E"/>
    <w:multiLevelType w:val="multilevel"/>
    <w:tmpl w:val="5FBE54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0CA6F8D"/>
    <w:multiLevelType w:val="multilevel"/>
    <w:tmpl w:val="60CA6F8D"/>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1" w15:restartNumberingAfterBreak="0">
    <w:nsid w:val="616104B2"/>
    <w:multiLevelType w:val="multilevel"/>
    <w:tmpl w:val="616104B2"/>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62A513A7"/>
    <w:multiLevelType w:val="multilevel"/>
    <w:tmpl w:val="62A513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34B04D1"/>
    <w:multiLevelType w:val="multilevel"/>
    <w:tmpl w:val="634B04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4D756C9"/>
    <w:multiLevelType w:val="multilevel"/>
    <w:tmpl w:val="64D756C9"/>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655B1649"/>
    <w:multiLevelType w:val="multilevel"/>
    <w:tmpl w:val="655B16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AEF21B7"/>
    <w:multiLevelType w:val="multilevel"/>
    <w:tmpl w:val="6AEF21B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6C4D01C3"/>
    <w:multiLevelType w:val="multilevel"/>
    <w:tmpl w:val="6C4D01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C8F01D7"/>
    <w:multiLevelType w:val="multilevel"/>
    <w:tmpl w:val="6C8F01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D192928"/>
    <w:multiLevelType w:val="multilevel"/>
    <w:tmpl w:val="6D1929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F7D5CCA"/>
    <w:multiLevelType w:val="multilevel"/>
    <w:tmpl w:val="6F7D5CCA"/>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15:restartNumberingAfterBreak="0">
    <w:nsid w:val="717613B0"/>
    <w:multiLevelType w:val="multilevel"/>
    <w:tmpl w:val="717613B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18E2E58"/>
    <w:multiLevelType w:val="multilevel"/>
    <w:tmpl w:val="718E2E5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73606E2C"/>
    <w:multiLevelType w:val="multilevel"/>
    <w:tmpl w:val="73606E2C"/>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4" w15:restartNumberingAfterBreak="0">
    <w:nsid w:val="75C901CB"/>
    <w:multiLevelType w:val="multilevel"/>
    <w:tmpl w:val="75C901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7387077"/>
    <w:multiLevelType w:val="multilevel"/>
    <w:tmpl w:val="773870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8C44D37"/>
    <w:multiLevelType w:val="multilevel"/>
    <w:tmpl w:val="78C44D3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B443FB5"/>
    <w:multiLevelType w:val="multilevel"/>
    <w:tmpl w:val="7B443F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B8B451B"/>
    <w:multiLevelType w:val="multilevel"/>
    <w:tmpl w:val="7B8B451B"/>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9" w15:restartNumberingAfterBreak="0">
    <w:nsid w:val="7D951186"/>
    <w:multiLevelType w:val="multilevel"/>
    <w:tmpl w:val="7D95118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F872477"/>
    <w:multiLevelType w:val="multilevel"/>
    <w:tmpl w:val="7F87247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18"/>
  </w:num>
  <w:num w:numId="3">
    <w:abstractNumId w:val="50"/>
  </w:num>
  <w:num w:numId="4">
    <w:abstractNumId w:val="5"/>
  </w:num>
  <w:num w:numId="5">
    <w:abstractNumId w:val="90"/>
  </w:num>
  <w:num w:numId="6">
    <w:abstractNumId w:val="63"/>
  </w:num>
  <w:num w:numId="7">
    <w:abstractNumId w:val="20"/>
  </w:num>
  <w:num w:numId="8">
    <w:abstractNumId w:val="47"/>
  </w:num>
  <w:num w:numId="9">
    <w:abstractNumId w:val="55"/>
  </w:num>
  <w:num w:numId="10">
    <w:abstractNumId w:val="43"/>
  </w:num>
  <w:num w:numId="11">
    <w:abstractNumId w:val="83"/>
  </w:num>
  <w:num w:numId="12">
    <w:abstractNumId w:val="86"/>
  </w:num>
  <w:num w:numId="13">
    <w:abstractNumId w:val="23"/>
  </w:num>
  <w:num w:numId="14">
    <w:abstractNumId w:val="69"/>
  </w:num>
  <w:num w:numId="15">
    <w:abstractNumId w:val="36"/>
  </w:num>
  <w:num w:numId="16">
    <w:abstractNumId w:val="68"/>
  </w:num>
  <w:num w:numId="17">
    <w:abstractNumId w:val="39"/>
  </w:num>
  <w:num w:numId="18">
    <w:abstractNumId w:val="71"/>
  </w:num>
  <w:num w:numId="19">
    <w:abstractNumId w:val="84"/>
  </w:num>
  <w:num w:numId="20">
    <w:abstractNumId w:val="77"/>
  </w:num>
  <w:num w:numId="21">
    <w:abstractNumId w:val="45"/>
  </w:num>
  <w:num w:numId="22">
    <w:abstractNumId w:val="35"/>
  </w:num>
  <w:num w:numId="23">
    <w:abstractNumId w:val="53"/>
  </w:num>
  <w:num w:numId="24">
    <w:abstractNumId w:val="6"/>
  </w:num>
  <w:num w:numId="25">
    <w:abstractNumId w:val="16"/>
  </w:num>
  <w:num w:numId="26">
    <w:abstractNumId w:val="15"/>
  </w:num>
  <w:num w:numId="27">
    <w:abstractNumId w:val="38"/>
  </w:num>
  <w:num w:numId="28">
    <w:abstractNumId w:val="62"/>
  </w:num>
  <w:num w:numId="29">
    <w:abstractNumId w:val="80"/>
  </w:num>
  <w:num w:numId="30">
    <w:abstractNumId w:val="1"/>
  </w:num>
  <w:num w:numId="31">
    <w:abstractNumId w:val="9"/>
  </w:num>
  <w:num w:numId="32">
    <w:abstractNumId w:val="81"/>
  </w:num>
  <w:num w:numId="33">
    <w:abstractNumId w:val="73"/>
  </w:num>
  <w:num w:numId="34">
    <w:abstractNumId w:val="42"/>
  </w:num>
  <w:num w:numId="35">
    <w:abstractNumId w:val="78"/>
  </w:num>
  <w:num w:numId="36">
    <w:abstractNumId w:val="40"/>
  </w:num>
  <w:num w:numId="37">
    <w:abstractNumId w:val="66"/>
  </w:num>
  <w:num w:numId="38">
    <w:abstractNumId w:val="48"/>
  </w:num>
  <w:num w:numId="39">
    <w:abstractNumId w:val="8"/>
  </w:num>
  <w:num w:numId="40">
    <w:abstractNumId w:val="7"/>
  </w:num>
  <w:num w:numId="41">
    <w:abstractNumId w:val="4"/>
  </w:num>
  <w:num w:numId="42">
    <w:abstractNumId w:val="29"/>
  </w:num>
  <w:num w:numId="43">
    <w:abstractNumId w:val="34"/>
  </w:num>
  <w:num w:numId="44">
    <w:abstractNumId w:val="54"/>
  </w:num>
  <w:num w:numId="45">
    <w:abstractNumId w:val="37"/>
  </w:num>
  <w:num w:numId="46">
    <w:abstractNumId w:val="2"/>
  </w:num>
  <w:num w:numId="47">
    <w:abstractNumId w:val="12"/>
  </w:num>
  <w:num w:numId="48">
    <w:abstractNumId w:val="17"/>
  </w:num>
  <w:num w:numId="49">
    <w:abstractNumId w:val="33"/>
  </w:num>
  <w:num w:numId="50">
    <w:abstractNumId w:val="22"/>
  </w:num>
  <w:num w:numId="51">
    <w:abstractNumId w:val="26"/>
  </w:num>
  <w:num w:numId="52">
    <w:abstractNumId w:val="60"/>
  </w:num>
  <w:num w:numId="53">
    <w:abstractNumId w:val="72"/>
  </w:num>
  <w:num w:numId="54">
    <w:abstractNumId w:val="41"/>
  </w:num>
  <w:num w:numId="55">
    <w:abstractNumId w:val="85"/>
  </w:num>
  <w:num w:numId="56">
    <w:abstractNumId w:val="27"/>
  </w:num>
  <w:num w:numId="57">
    <w:abstractNumId w:val="82"/>
  </w:num>
  <w:num w:numId="58">
    <w:abstractNumId w:val="25"/>
  </w:num>
  <w:num w:numId="59">
    <w:abstractNumId w:val="56"/>
  </w:num>
  <w:num w:numId="60">
    <w:abstractNumId w:val="76"/>
  </w:num>
  <w:num w:numId="61">
    <w:abstractNumId w:val="59"/>
  </w:num>
  <w:num w:numId="62">
    <w:abstractNumId w:val="30"/>
  </w:num>
  <w:num w:numId="63">
    <w:abstractNumId w:val="44"/>
  </w:num>
  <w:num w:numId="64">
    <w:abstractNumId w:val="64"/>
  </w:num>
  <w:num w:numId="65">
    <w:abstractNumId w:val="67"/>
  </w:num>
  <w:num w:numId="66">
    <w:abstractNumId w:val="75"/>
  </w:num>
  <w:num w:numId="67">
    <w:abstractNumId w:val="19"/>
  </w:num>
  <w:num w:numId="68">
    <w:abstractNumId w:val="10"/>
  </w:num>
  <w:num w:numId="69">
    <w:abstractNumId w:val="24"/>
  </w:num>
  <w:num w:numId="70">
    <w:abstractNumId w:val="0"/>
  </w:num>
  <w:num w:numId="71">
    <w:abstractNumId w:val="52"/>
  </w:num>
  <w:num w:numId="72">
    <w:abstractNumId w:val="65"/>
  </w:num>
  <w:num w:numId="73">
    <w:abstractNumId w:val="58"/>
  </w:num>
  <w:num w:numId="74">
    <w:abstractNumId w:val="46"/>
  </w:num>
  <w:num w:numId="75">
    <w:abstractNumId w:val="79"/>
  </w:num>
  <w:num w:numId="76">
    <w:abstractNumId w:val="49"/>
  </w:num>
  <w:num w:numId="77">
    <w:abstractNumId w:val="74"/>
  </w:num>
  <w:num w:numId="78">
    <w:abstractNumId w:val="28"/>
  </w:num>
  <w:num w:numId="79">
    <w:abstractNumId w:val="61"/>
  </w:num>
  <w:num w:numId="80">
    <w:abstractNumId w:val="31"/>
  </w:num>
  <w:num w:numId="81">
    <w:abstractNumId w:val="51"/>
  </w:num>
  <w:num w:numId="82">
    <w:abstractNumId w:val="57"/>
  </w:num>
  <w:num w:numId="83">
    <w:abstractNumId w:val="88"/>
  </w:num>
  <w:num w:numId="84">
    <w:abstractNumId w:val="13"/>
  </w:num>
  <w:num w:numId="85">
    <w:abstractNumId w:val="14"/>
  </w:num>
  <w:num w:numId="86">
    <w:abstractNumId w:val="87"/>
  </w:num>
  <w:num w:numId="87">
    <w:abstractNumId w:val="70"/>
  </w:num>
  <w:num w:numId="88">
    <w:abstractNumId w:val="11"/>
  </w:num>
  <w:num w:numId="89">
    <w:abstractNumId w:val="3"/>
  </w:num>
  <w:num w:numId="90">
    <w:abstractNumId w:val="32"/>
  </w:num>
  <w:num w:numId="91">
    <w:abstractNumId w:val="8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B6"/>
    <w:rsid w:val="0006581C"/>
    <w:rsid w:val="000C250F"/>
    <w:rsid w:val="00217142"/>
    <w:rsid w:val="002B16C1"/>
    <w:rsid w:val="003204AE"/>
    <w:rsid w:val="003B7D7F"/>
    <w:rsid w:val="0041493F"/>
    <w:rsid w:val="0065317F"/>
    <w:rsid w:val="007E5272"/>
    <w:rsid w:val="008031B6"/>
    <w:rsid w:val="00880B00"/>
    <w:rsid w:val="00997121"/>
    <w:rsid w:val="00A55D56"/>
    <w:rsid w:val="00B57779"/>
    <w:rsid w:val="00B6305D"/>
    <w:rsid w:val="00BF79DB"/>
    <w:rsid w:val="00C00BC5"/>
    <w:rsid w:val="00C93FC0"/>
    <w:rsid w:val="00DC4264"/>
    <w:rsid w:val="00EB2248"/>
    <w:rsid w:val="00EF4C2E"/>
    <w:rsid w:val="122B3652"/>
    <w:rsid w:val="1924692C"/>
    <w:rsid w:val="1C7A7E1D"/>
    <w:rsid w:val="271961EE"/>
    <w:rsid w:val="28C6377E"/>
    <w:rsid w:val="30F1515B"/>
    <w:rsid w:val="4EA820F5"/>
    <w:rsid w:val="5E050752"/>
    <w:rsid w:val="668A5A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836A5-369D-4BEC-A52F-3CCBDFDB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Titre1">
    <w:name w:val="heading 1"/>
    <w:basedOn w:val="Normal"/>
    <w:next w:val="Normal"/>
    <w:link w:val="Titre1Car"/>
    <w:uiPriority w:val="9"/>
    <w:qFormat/>
    <w:pPr>
      <w:keepNext/>
      <w:keepLines/>
      <w:spacing w:before="240" w:after="0"/>
      <w:outlineLvl w:val="0"/>
    </w:pPr>
    <w:rPr>
      <w:rFonts w:eastAsia="Times New Roman" w:cs="Times New Roman"/>
      <w:b/>
      <w:caps/>
      <w:szCs w:val="32"/>
      <w:lang w:val="en-GB"/>
    </w:rPr>
  </w:style>
  <w:style w:type="paragraph" w:styleId="Titre2">
    <w:name w:val="heading 2"/>
    <w:basedOn w:val="Normal"/>
    <w:next w:val="Normal"/>
    <w:link w:val="Titre2Car"/>
    <w:uiPriority w:val="9"/>
    <w:semiHidden/>
    <w:unhideWhenUsed/>
    <w:qFormat/>
    <w:pPr>
      <w:keepNext/>
      <w:keepLines/>
      <w:spacing w:before="40" w:after="0"/>
      <w:outlineLvl w:val="1"/>
    </w:pPr>
    <w:rPr>
      <w:rFonts w:eastAsia="Times New Roman" w:cs="Times New Roman"/>
      <w:i/>
      <w:szCs w:val="26"/>
      <w:lang w:val="fr-FR"/>
    </w:rPr>
  </w:style>
  <w:style w:type="paragraph" w:styleId="Titre3">
    <w:name w:val="heading 3"/>
    <w:basedOn w:val="Normal"/>
    <w:next w:val="Normal"/>
    <w:link w:val="Titre3Car"/>
    <w:uiPriority w:val="9"/>
    <w:semiHidden/>
    <w:unhideWhenUsed/>
    <w:qFormat/>
    <w:pPr>
      <w:keepNext/>
      <w:keepLines/>
      <w:spacing w:before="40" w:after="0"/>
      <w:outlineLvl w:val="2"/>
    </w:pPr>
    <w:rPr>
      <w:rFonts w:eastAsia="Times New Roman" w:cs="Times New Roman"/>
      <w:szCs w:val="24"/>
      <w:lang w:val="en-GB"/>
    </w:rPr>
  </w:style>
  <w:style w:type="paragraph" w:styleId="Titre4">
    <w:name w:val="heading 4"/>
    <w:basedOn w:val="Normal"/>
    <w:next w:val="Normal"/>
    <w:link w:val="Titre4Car"/>
    <w:uiPriority w:val="9"/>
    <w:semiHidden/>
    <w:unhideWhenUsed/>
    <w:qFormat/>
    <w:pPr>
      <w:keepNext/>
      <w:keepLines/>
      <w:spacing w:before="40" w:after="0"/>
      <w:outlineLvl w:val="3"/>
    </w:pPr>
    <w:rPr>
      <w:rFonts w:eastAsia="Times New Roman" w:cs="Times New Roman"/>
      <w:iCs/>
      <w:lang w:val="en-GB"/>
    </w:rPr>
  </w:style>
  <w:style w:type="paragraph" w:styleId="Titre5">
    <w:name w:val="heading 5"/>
    <w:basedOn w:val="Normal"/>
    <w:next w:val="Normal"/>
    <w:link w:val="Titre5Car"/>
    <w:uiPriority w:val="9"/>
    <w:semiHidden/>
    <w:unhideWhenUsed/>
    <w:qFormat/>
    <w:pPr>
      <w:keepNext/>
      <w:keepLines/>
      <w:spacing w:before="40" w:after="0"/>
      <w:outlineLvl w:val="4"/>
    </w:pPr>
    <w:rPr>
      <w:rFonts w:eastAsia="Times New Roman" w:cs="Times New Roman"/>
      <w:lang w:val="en-GB"/>
    </w:rPr>
  </w:style>
  <w:style w:type="paragraph" w:styleId="Titre6">
    <w:name w:val="heading 6"/>
    <w:basedOn w:val="Normal"/>
    <w:next w:val="Normal"/>
    <w:link w:val="Titre6Car"/>
    <w:uiPriority w:val="9"/>
    <w:semiHidden/>
    <w:unhideWhenUsed/>
    <w:qFormat/>
    <w:pPr>
      <w:keepNext/>
      <w:keepLines/>
      <w:spacing w:before="40" w:after="0"/>
      <w:outlineLvl w:val="5"/>
    </w:pPr>
    <w:rPr>
      <w:rFonts w:ascii="Calibri Light" w:eastAsia="Times New Roman" w:hAnsi="Calibri Light"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Pr>
      <w:sz w:val="16"/>
      <w:szCs w:val="16"/>
    </w:rPr>
  </w:style>
  <w:style w:type="character" w:styleId="Numrodepage">
    <w:name w:val="page number"/>
    <w:basedOn w:val="Policepardfaut"/>
    <w:qFormat/>
  </w:style>
  <w:style w:type="paragraph" w:styleId="TM2">
    <w:name w:val="toc 2"/>
    <w:basedOn w:val="Normal"/>
    <w:next w:val="Normal"/>
    <w:semiHidden/>
    <w:unhideWhenUsed/>
    <w:pPr>
      <w:spacing w:before="240" w:after="240" w:line="360" w:lineRule="auto"/>
      <w:ind w:firstLine="488"/>
      <w:jc w:val="center"/>
    </w:pPr>
    <w:rPr>
      <w:rFonts w:ascii="Arial" w:eastAsia="Times New Roman" w:hAnsi="Arial" w:cs="Arial"/>
      <w:b/>
      <w:bCs/>
      <w:smallCaps/>
      <w:sz w:val="28"/>
      <w:szCs w:val="28"/>
      <w:lang w:val="en-GB"/>
    </w:rPr>
  </w:style>
  <w:style w:type="paragraph" w:styleId="Objetducommentaire">
    <w:name w:val="annotation subject"/>
    <w:basedOn w:val="Commentaire"/>
    <w:next w:val="Commentaire"/>
    <w:link w:val="ObjetducommentaireCar"/>
    <w:uiPriority w:val="99"/>
    <w:semiHidden/>
    <w:unhideWhenUsed/>
    <w:rPr>
      <w:b/>
      <w:bCs/>
    </w:rPr>
  </w:style>
  <w:style w:type="paragraph" w:styleId="Commentaire">
    <w:name w:val="annotation text"/>
    <w:basedOn w:val="Normal"/>
    <w:link w:val="CommentaireCar"/>
    <w:uiPriority w:val="99"/>
    <w:semiHidden/>
    <w:unhideWhenUsed/>
    <w:pPr>
      <w:spacing w:line="240" w:lineRule="auto"/>
    </w:pPr>
    <w:rPr>
      <w:rFonts w:ascii="Calibri" w:eastAsia="Calibri" w:hAnsi="Calibri" w:cs="Times New Roman"/>
      <w:sz w:val="20"/>
      <w:szCs w:val="20"/>
      <w:lang w:val="fr-FR"/>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paragraph" w:styleId="En-tte">
    <w:name w:val="header"/>
    <w:basedOn w:val="Normal"/>
    <w:link w:val="En-tteCar"/>
    <w:uiPriority w:val="99"/>
    <w:unhideWhenUsed/>
    <w:qFormat/>
    <w:pPr>
      <w:tabs>
        <w:tab w:val="center" w:pos="4513"/>
        <w:tab w:val="right" w:pos="9026"/>
      </w:tabs>
      <w:spacing w:after="0" w:line="240" w:lineRule="auto"/>
    </w:pPr>
  </w:style>
  <w:style w:type="paragraph" w:styleId="Pieddepage">
    <w:name w:val="footer"/>
    <w:basedOn w:val="Normal"/>
    <w:link w:val="PieddepageCar"/>
    <w:uiPriority w:val="99"/>
    <w:unhideWhenUsed/>
    <w:pPr>
      <w:tabs>
        <w:tab w:val="center" w:pos="4513"/>
        <w:tab w:val="right" w:pos="9026"/>
      </w:tabs>
      <w:spacing w:after="0" w:line="240" w:lineRule="auto"/>
    </w:pPr>
  </w:style>
  <w:style w:type="paragraph" w:styleId="Sous-titre">
    <w:name w:val="Subtitle"/>
    <w:basedOn w:val="Normal"/>
    <w:next w:val="Normal"/>
    <w:link w:val="Sous-titreCar"/>
    <w:uiPriority w:val="11"/>
    <w:qFormat/>
    <w:rPr>
      <w:rFonts w:ascii="Calibri" w:eastAsia="Times New Roman" w:hAnsi="Calibri"/>
      <w:b/>
      <w:spacing w:val="15"/>
      <w:lang w:val="en-GB"/>
    </w:r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pPr>
      <w:keepNext/>
      <w:keepLines/>
      <w:numPr>
        <w:numId w:val="1"/>
      </w:numPr>
      <w:spacing w:before="480" w:after="0" w:line="240" w:lineRule="auto"/>
      <w:jc w:val="center"/>
      <w:outlineLvl w:val="0"/>
    </w:pPr>
    <w:rPr>
      <w:rFonts w:eastAsia="Times New Roman" w:cs="Times New Roman"/>
      <w:b/>
      <w:caps/>
      <w:szCs w:val="32"/>
      <w:lang w:val="en-GB"/>
    </w:rPr>
  </w:style>
  <w:style w:type="paragraph" w:customStyle="1" w:styleId="Heading21">
    <w:name w:val="Heading 21"/>
    <w:basedOn w:val="Normal"/>
    <w:next w:val="Normal"/>
    <w:uiPriority w:val="9"/>
    <w:unhideWhenUsed/>
    <w:qFormat/>
    <w:pPr>
      <w:keepNext/>
      <w:keepLines/>
      <w:numPr>
        <w:ilvl w:val="2"/>
        <w:numId w:val="1"/>
      </w:numPr>
      <w:spacing w:before="480" w:after="0" w:line="240" w:lineRule="auto"/>
      <w:ind w:left="0" w:right="812"/>
      <w:jc w:val="center"/>
      <w:outlineLvl w:val="1"/>
    </w:pPr>
    <w:rPr>
      <w:rFonts w:eastAsia="Times New Roman" w:cs="Times New Roman"/>
      <w:i/>
      <w:szCs w:val="26"/>
      <w:lang w:val="fr-FR"/>
    </w:rPr>
  </w:style>
  <w:style w:type="paragraph" w:customStyle="1" w:styleId="Heading31">
    <w:name w:val="Heading 31"/>
    <w:basedOn w:val="Normal"/>
    <w:next w:val="Normal"/>
    <w:uiPriority w:val="9"/>
    <w:unhideWhenUsed/>
    <w:qFormat/>
    <w:pPr>
      <w:numPr>
        <w:ilvl w:val="3"/>
        <w:numId w:val="1"/>
      </w:numPr>
      <w:tabs>
        <w:tab w:val="clear" w:pos="5671"/>
        <w:tab w:val="left" w:pos="284"/>
      </w:tabs>
      <w:spacing w:before="240" w:after="0" w:line="240" w:lineRule="auto"/>
      <w:ind w:left="284" w:hanging="284"/>
      <w:jc w:val="both"/>
      <w:outlineLvl w:val="2"/>
    </w:pPr>
    <w:rPr>
      <w:rFonts w:eastAsia="Times New Roman" w:cs="Times New Roman"/>
      <w:szCs w:val="24"/>
      <w:lang w:val="en-GB"/>
    </w:rPr>
  </w:style>
  <w:style w:type="paragraph" w:customStyle="1" w:styleId="Heading41">
    <w:name w:val="Heading 41"/>
    <w:basedOn w:val="Normal"/>
    <w:next w:val="Normal"/>
    <w:uiPriority w:val="9"/>
    <w:unhideWhenUsed/>
    <w:qFormat/>
    <w:pPr>
      <w:numPr>
        <w:ilvl w:val="4"/>
        <w:numId w:val="1"/>
      </w:numPr>
      <w:spacing w:before="120" w:after="0" w:line="240" w:lineRule="auto"/>
      <w:jc w:val="both"/>
      <w:outlineLvl w:val="3"/>
    </w:pPr>
    <w:rPr>
      <w:rFonts w:eastAsia="Times New Roman" w:cs="Times New Roman"/>
      <w:iCs/>
      <w:lang w:val="en-GB"/>
    </w:rPr>
  </w:style>
  <w:style w:type="paragraph" w:customStyle="1" w:styleId="Heading51">
    <w:name w:val="Heading 51"/>
    <w:basedOn w:val="Normal"/>
    <w:next w:val="Normal"/>
    <w:uiPriority w:val="9"/>
    <w:unhideWhenUsed/>
    <w:qFormat/>
    <w:pPr>
      <w:numPr>
        <w:ilvl w:val="5"/>
        <w:numId w:val="1"/>
      </w:numPr>
      <w:spacing w:before="40" w:after="0"/>
      <w:jc w:val="both"/>
      <w:outlineLvl w:val="4"/>
    </w:pPr>
    <w:rPr>
      <w:rFonts w:eastAsia="Times New Roman" w:cs="Times New Roman"/>
      <w:lang w:val="en-GB"/>
    </w:rPr>
  </w:style>
  <w:style w:type="paragraph" w:customStyle="1" w:styleId="Heading61">
    <w:name w:val="Heading 61"/>
    <w:basedOn w:val="Normal"/>
    <w:next w:val="Normal"/>
    <w:uiPriority w:val="9"/>
    <w:unhideWhenUsed/>
    <w:qFormat/>
    <w:pPr>
      <w:numPr>
        <w:ilvl w:val="6"/>
        <w:numId w:val="1"/>
      </w:numPr>
      <w:spacing w:before="40" w:after="0"/>
      <w:jc w:val="both"/>
      <w:outlineLvl w:val="5"/>
    </w:pPr>
    <w:rPr>
      <w:rFonts w:ascii="Calibri Light" w:eastAsia="Times New Roman" w:hAnsi="Calibri Light" w:cs="Times New Roman"/>
      <w:lang w:val="en-GB"/>
    </w:rPr>
  </w:style>
  <w:style w:type="character" w:customStyle="1" w:styleId="Titre1Car">
    <w:name w:val="Titre 1 Car"/>
    <w:basedOn w:val="Policepardfaut"/>
    <w:link w:val="Titre1"/>
    <w:uiPriority w:val="9"/>
    <w:rPr>
      <w:rFonts w:eastAsia="Times New Roman" w:cs="Times New Roman"/>
      <w:b/>
      <w:caps/>
      <w:szCs w:val="32"/>
      <w:lang w:val="en-GB"/>
    </w:rPr>
  </w:style>
  <w:style w:type="character" w:customStyle="1" w:styleId="Titre2Car">
    <w:name w:val="Titre 2 Car"/>
    <w:basedOn w:val="Policepardfaut"/>
    <w:link w:val="Titre2"/>
    <w:uiPriority w:val="9"/>
    <w:rPr>
      <w:rFonts w:eastAsia="Times New Roman" w:cs="Times New Roman"/>
      <w:i/>
      <w:szCs w:val="26"/>
      <w:lang w:val="fr-FR"/>
    </w:rPr>
  </w:style>
  <w:style w:type="character" w:customStyle="1" w:styleId="Titre3Car">
    <w:name w:val="Titre 3 Car"/>
    <w:basedOn w:val="Policepardfaut"/>
    <w:link w:val="Titre3"/>
    <w:uiPriority w:val="9"/>
    <w:rPr>
      <w:rFonts w:eastAsia="Times New Roman" w:cs="Times New Roman"/>
      <w:szCs w:val="24"/>
      <w:lang w:val="en-GB"/>
    </w:rPr>
  </w:style>
  <w:style w:type="character" w:customStyle="1" w:styleId="Titre4Car">
    <w:name w:val="Titre 4 Car"/>
    <w:basedOn w:val="Policepardfaut"/>
    <w:link w:val="Titre4"/>
    <w:uiPriority w:val="9"/>
    <w:qFormat/>
    <w:rPr>
      <w:rFonts w:eastAsia="Times New Roman" w:cs="Times New Roman"/>
      <w:iCs/>
      <w:lang w:val="en-GB"/>
    </w:rPr>
  </w:style>
  <w:style w:type="character" w:customStyle="1" w:styleId="Titre5Car">
    <w:name w:val="Titre 5 Car"/>
    <w:basedOn w:val="Policepardfaut"/>
    <w:link w:val="Titre5"/>
    <w:uiPriority w:val="9"/>
    <w:rPr>
      <w:rFonts w:eastAsia="Times New Roman" w:cs="Times New Roman"/>
      <w:lang w:val="en-GB"/>
    </w:rPr>
  </w:style>
  <w:style w:type="character" w:customStyle="1" w:styleId="Titre6Car">
    <w:name w:val="Titre 6 Car"/>
    <w:basedOn w:val="Policepardfaut"/>
    <w:link w:val="Titre6"/>
    <w:uiPriority w:val="9"/>
    <w:qFormat/>
    <w:rPr>
      <w:rFonts w:ascii="Calibri Light" w:eastAsia="Times New Roman" w:hAnsi="Calibri Light" w:cs="Times New Roman"/>
      <w:lang w:val="en-GB"/>
    </w:rPr>
  </w:style>
  <w:style w:type="table" w:customStyle="1" w:styleId="TableGrid1">
    <w:name w:val="Table Grid1"/>
    <w:basedOn w:val="Tableau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next w:val="Paragraphedeliste"/>
    <w:uiPriority w:val="34"/>
    <w:qFormat/>
    <w:pPr>
      <w:spacing w:after="200" w:line="276" w:lineRule="auto"/>
      <w:ind w:left="720"/>
      <w:contextualSpacing/>
    </w:pPr>
    <w:rPr>
      <w:lang w:val="fr-FR"/>
    </w:rPr>
  </w:style>
  <w:style w:type="paragraph" w:styleId="Paragraphedeliste">
    <w:name w:val="List Paragraph"/>
    <w:basedOn w:val="Normal"/>
    <w:uiPriority w:val="34"/>
    <w:qFormat/>
    <w:pPr>
      <w:ind w:left="720"/>
      <w:contextualSpacing/>
    </w:pPr>
  </w:style>
  <w:style w:type="paragraph" w:customStyle="1" w:styleId="Header1">
    <w:name w:val="Header1"/>
    <w:basedOn w:val="Normal"/>
    <w:next w:val="En-tte"/>
    <w:link w:val="HeaderChar"/>
    <w:uiPriority w:val="99"/>
    <w:unhideWhenUsed/>
    <w:pPr>
      <w:tabs>
        <w:tab w:val="center" w:pos="4536"/>
        <w:tab w:val="right" w:pos="9072"/>
      </w:tabs>
      <w:spacing w:after="0" w:line="240" w:lineRule="auto"/>
    </w:pPr>
    <w:rPr>
      <w:lang w:val="fr-FR"/>
    </w:rPr>
  </w:style>
  <w:style w:type="character" w:customStyle="1" w:styleId="HeaderChar">
    <w:name w:val="Header Char"/>
    <w:basedOn w:val="Policepardfaut"/>
    <w:link w:val="Header1"/>
    <w:uiPriority w:val="99"/>
    <w:qFormat/>
    <w:rPr>
      <w:lang w:val="fr-FR"/>
    </w:rPr>
  </w:style>
  <w:style w:type="paragraph" w:customStyle="1" w:styleId="Footer1">
    <w:name w:val="Footer1"/>
    <w:basedOn w:val="Normal"/>
    <w:next w:val="Pieddepage"/>
    <w:link w:val="FooterChar"/>
    <w:uiPriority w:val="99"/>
    <w:unhideWhenUsed/>
    <w:pPr>
      <w:tabs>
        <w:tab w:val="center" w:pos="4536"/>
        <w:tab w:val="right" w:pos="9072"/>
      </w:tabs>
      <w:spacing w:after="0" w:line="240" w:lineRule="auto"/>
    </w:pPr>
    <w:rPr>
      <w:lang w:val="fr-FR"/>
    </w:rPr>
  </w:style>
  <w:style w:type="character" w:customStyle="1" w:styleId="FooterChar">
    <w:name w:val="Footer Char"/>
    <w:basedOn w:val="Policepardfaut"/>
    <w:link w:val="Footer1"/>
    <w:uiPriority w:val="99"/>
    <w:rPr>
      <w:lang w:val="fr-FR"/>
    </w:rPr>
  </w:style>
  <w:style w:type="paragraph" w:customStyle="1" w:styleId="Subtitle1">
    <w:name w:val="Subtitle1"/>
    <w:basedOn w:val="Normal"/>
    <w:next w:val="Normal"/>
    <w:uiPriority w:val="11"/>
    <w:qFormat/>
    <w:pPr>
      <w:keepNext/>
      <w:numPr>
        <w:ilvl w:val="1"/>
        <w:numId w:val="1"/>
      </w:numPr>
      <w:spacing w:before="360" w:after="120" w:line="240" w:lineRule="auto"/>
      <w:jc w:val="center"/>
    </w:pPr>
    <w:rPr>
      <w:rFonts w:ascii="Calibri" w:eastAsia="Times New Roman" w:hAnsi="Calibri"/>
      <w:b/>
      <w:spacing w:val="15"/>
      <w:lang w:val="en-GB"/>
    </w:rPr>
  </w:style>
  <w:style w:type="character" w:customStyle="1" w:styleId="Sous-titreCar">
    <w:name w:val="Sous-titre Car"/>
    <w:basedOn w:val="Policepardfaut"/>
    <w:link w:val="Sous-titre"/>
    <w:uiPriority w:val="11"/>
    <w:rPr>
      <w:rFonts w:ascii="Calibri" w:eastAsia="Times New Roman" w:hAnsi="Calibri"/>
      <w:b/>
      <w:spacing w:val="15"/>
      <w:lang w:val="en-GB"/>
    </w:rPr>
  </w:style>
  <w:style w:type="character" w:customStyle="1" w:styleId="CommentaireCar">
    <w:name w:val="Commentaire Car"/>
    <w:basedOn w:val="Policepardfaut"/>
    <w:link w:val="Commentaire"/>
    <w:uiPriority w:val="99"/>
    <w:semiHidden/>
    <w:qFormat/>
    <w:rPr>
      <w:rFonts w:ascii="Calibri" w:eastAsia="Calibri" w:hAnsi="Calibri" w:cs="Times New Roman"/>
      <w:sz w:val="20"/>
      <w:szCs w:val="20"/>
      <w:lang w:val="fr-FR"/>
    </w:rPr>
  </w:style>
  <w:style w:type="paragraph" w:customStyle="1" w:styleId="CM1">
    <w:name w:val="CM1"/>
    <w:basedOn w:val="Normal"/>
    <w:next w:val="Normal"/>
    <w:uiPriority w:val="99"/>
    <w:pPr>
      <w:autoSpaceDE w:val="0"/>
      <w:autoSpaceDN w:val="0"/>
      <w:adjustRightInd w:val="0"/>
      <w:spacing w:after="0" w:line="240" w:lineRule="auto"/>
    </w:pPr>
    <w:rPr>
      <w:rFonts w:ascii="Times New Roman" w:hAnsi="Times New Roman" w:cs="Times New Roman"/>
      <w:sz w:val="24"/>
      <w:szCs w:val="24"/>
      <w:lang w:val="fr-FR"/>
    </w:rPr>
  </w:style>
  <w:style w:type="paragraph" w:customStyle="1" w:styleId="CM3">
    <w:name w:val="CM3"/>
    <w:basedOn w:val="Normal"/>
    <w:next w:val="Normal"/>
    <w:uiPriority w:val="99"/>
    <w:pPr>
      <w:autoSpaceDE w:val="0"/>
      <w:autoSpaceDN w:val="0"/>
      <w:adjustRightInd w:val="0"/>
      <w:spacing w:after="0" w:line="240" w:lineRule="auto"/>
    </w:pPr>
    <w:rPr>
      <w:rFonts w:ascii="Times New Roman" w:hAnsi="Times New Roman" w:cs="Times New Roman"/>
      <w:sz w:val="24"/>
      <w:szCs w:val="24"/>
      <w:lang w:val="fr-FR"/>
    </w:rPr>
  </w:style>
  <w:style w:type="paragraph" w:customStyle="1" w:styleId="BalloonText1">
    <w:name w:val="Balloon Text1"/>
    <w:basedOn w:val="Normal"/>
    <w:next w:val="Textedebulles"/>
    <w:link w:val="BalloonTextChar"/>
    <w:uiPriority w:val="99"/>
    <w:semiHidden/>
    <w:unhideWhenUsed/>
    <w:pPr>
      <w:spacing w:after="0" w:line="240" w:lineRule="auto"/>
    </w:pPr>
    <w:rPr>
      <w:rFonts w:ascii="Segoe UI" w:hAnsi="Segoe UI" w:cs="Segoe UI"/>
      <w:sz w:val="18"/>
      <w:szCs w:val="18"/>
      <w:lang w:val="fr-FR"/>
    </w:rPr>
  </w:style>
  <w:style w:type="character" w:customStyle="1" w:styleId="BalloonTextChar">
    <w:name w:val="Balloon Text Char"/>
    <w:basedOn w:val="Policepardfaut"/>
    <w:link w:val="BalloonText1"/>
    <w:uiPriority w:val="99"/>
    <w:semiHidden/>
    <w:rPr>
      <w:rFonts w:ascii="Segoe UI" w:hAnsi="Segoe UI" w:cs="Segoe UI"/>
      <w:sz w:val="18"/>
      <w:szCs w:val="18"/>
      <w:lang w:val="fr-FR"/>
    </w:rPr>
  </w:style>
  <w:style w:type="paragraph" w:customStyle="1" w:styleId="NoSpacing1">
    <w:name w:val="No Spacing1"/>
    <w:next w:val="Sansinterligne"/>
    <w:link w:val="NoSpacingChar"/>
    <w:uiPriority w:val="1"/>
    <w:qFormat/>
    <w:rPr>
      <w:rFonts w:eastAsia="Times New Roman"/>
      <w:sz w:val="22"/>
      <w:szCs w:val="22"/>
    </w:rPr>
  </w:style>
  <w:style w:type="paragraph" w:styleId="Sansinterligne">
    <w:name w:val="No Spacing"/>
    <w:uiPriority w:val="1"/>
    <w:qFormat/>
    <w:rPr>
      <w:sz w:val="22"/>
      <w:szCs w:val="22"/>
      <w:lang w:val="en-US" w:eastAsia="en-US"/>
    </w:rPr>
  </w:style>
  <w:style w:type="character" w:customStyle="1" w:styleId="NoSpacingChar">
    <w:name w:val="No Spacing Char"/>
    <w:basedOn w:val="Policepardfaut"/>
    <w:link w:val="NoSpacing1"/>
    <w:uiPriority w:val="1"/>
    <w:rPr>
      <w:rFonts w:eastAsia="Times New Roman"/>
      <w:lang w:val="fr-FR" w:eastAsia="fr-FR"/>
    </w:rPr>
  </w:style>
  <w:style w:type="paragraph" w:customStyle="1" w:styleId="CommentSubject1">
    <w:name w:val="Comment Subject1"/>
    <w:basedOn w:val="Commentaire"/>
    <w:next w:val="Commentaire"/>
    <w:uiPriority w:val="99"/>
    <w:semiHidden/>
    <w:unhideWhenUsed/>
    <w:pPr>
      <w:spacing w:after="200"/>
    </w:pPr>
    <w:rPr>
      <w:rFonts w:cs="Arial"/>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lang w:val="fr-FR"/>
    </w:rPr>
  </w:style>
  <w:style w:type="paragraph" w:customStyle="1" w:styleId="Revision1">
    <w:name w:val="Revision1"/>
    <w:next w:val="Rvision1"/>
    <w:hidden/>
    <w:uiPriority w:val="99"/>
    <w:semiHidden/>
    <w:qFormat/>
    <w:rPr>
      <w:sz w:val="22"/>
      <w:szCs w:val="22"/>
      <w:lang w:eastAsia="en-US"/>
    </w:rPr>
  </w:style>
  <w:style w:type="paragraph" w:customStyle="1" w:styleId="Rvision1">
    <w:name w:val="Révision1"/>
    <w:hidden/>
    <w:uiPriority w:val="99"/>
    <w:semiHidden/>
    <w:qFormat/>
    <w:rPr>
      <w:sz w:val="22"/>
      <w:szCs w:val="22"/>
      <w:lang w:val="en-US" w:eastAsia="en-US"/>
    </w:rPr>
  </w:style>
  <w:style w:type="character" w:customStyle="1" w:styleId="Heading1Char1">
    <w:name w:val="Heading 1 Char1"/>
    <w:basedOn w:val="Policepardfaut"/>
    <w:uiPriority w:val="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Policepardfaut"/>
    <w:uiPriority w:val="9"/>
    <w:semiHidden/>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Policepardfaut"/>
    <w:uiPriority w:val="9"/>
    <w:semiHidden/>
    <w:qFormat/>
    <w:rPr>
      <w:rFonts w:asciiTheme="majorHAnsi" w:eastAsiaTheme="majorEastAsia" w:hAnsiTheme="majorHAnsi" w:cstheme="majorBidi"/>
      <w:color w:val="1F3864" w:themeColor="accent1" w:themeShade="80"/>
      <w:sz w:val="24"/>
      <w:szCs w:val="24"/>
    </w:rPr>
  </w:style>
  <w:style w:type="character" w:customStyle="1" w:styleId="Heading4Char1">
    <w:name w:val="Heading 4 Char1"/>
    <w:basedOn w:val="Policepardfaut"/>
    <w:uiPriority w:val="9"/>
    <w:semiHidden/>
    <w:rPr>
      <w:rFonts w:asciiTheme="majorHAnsi" w:eastAsiaTheme="majorEastAsia" w:hAnsiTheme="majorHAnsi" w:cstheme="majorBidi"/>
      <w:i/>
      <w:iCs/>
      <w:color w:val="2F5496" w:themeColor="accent1" w:themeShade="BF"/>
    </w:rPr>
  </w:style>
  <w:style w:type="character" w:customStyle="1" w:styleId="Heading5Char1">
    <w:name w:val="Heading 5 Char1"/>
    <w:basedOn w:val="Policepardfaut"/>
    <w:uiPriority w:val="9"/>
    <w:semiHidden/>
    <w:rPr>
      <w:rFonts w:asciiTheme="majorHAnsi" w:eastAsiaTheme="majorEastAsia" w:hAnsiTheme="majorHAnsi" w:cstheme="majorBidi"/>
      <w:color w:val="2F5496" w:themeColor="accent1" w:themeShade="BF"/>
    </w:rPr>
  </w:style>
  <w:style w:type="character" w:customStyle="1" w:styleId="Heading6Char1">
    <w:name w:val="Heading 6 Char1"/>
    <w:basedOn w:val="Policepardfaut"/>
    <w:uiPriority w:val="9"/>
    <w:semiHidden/>
    <w:qFormat/>
    <w:rPr>
      <w:rFonts w:asciiTheme="majorHAnsi" w:eastAsiaTheme="majorEastAsia" w:hAnsiTheme="majorHAnsi" w:cstheme="majorBidi"/>
      <w:color w:val="1F3864" w:themeColor="accent1" w:themeShade="80"/>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SubtitleChar1">
    <w:name w:val="Subtitle Char1"/>
    <w:basedOn w:val="Policepardfaut"/>
    <w:uiPriority w:val="11"/>
    <w:qFormat/>
    <w:rPr>
      <w:rFonts w:eastAsiaTheme="minorEastAsia"/>
      <w:color w:val="595959" w:themeColor="text1" w:themeTint="A6"/>
      <w:spacing w:val="15"/>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customStyle="1" w:styleId="CommentSubjectChar1">
    <w:name w:val="Comment Subject Char1"/>
    <w:basedOn w:val="CommentaireCar"/>
    <w:uiPriority w:val="99"/>
    <w:semiHidden/>
    <w:qFormat/>
    <w:rPr>
      <w:rFonts w:ascii="Calibri" w:eastAsia="Calibri" w:hAnsi="Calibri"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14252</Words>
  <Characters>78390</Characters>
  <Application>Microsoft Office Word</Application>
  <DocSecurity>0</DocSecurity>
  <Lines>653</Lines>
  <Paragraphs>184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Denis</dc:creator>
  <cp:lastModifiedBy>ANAC-GABON</cp:lastModifiedBy>
  <cp:revision>3</cp:revision>
  <dcterms:created xsi:type="dcterms:W3CDTF">2022-07-20T15:07:00Z</dcterms:created>
  <dcterms:modified xsi:type="dcterms:W3CDTF">2022-07-20T15:22:00Z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3082-11.2.0.10451</vt:lpwstr>
  </property>
  <property fmtid="{D5CDD505-2E9C-101B-9397-08002B2CF9AE}" pid="3" name="ICV">
    <vt:lpwstr>13EC1CEA8BD84BC0849235F9C1C4C5F0</vt:lpwstr>
  </property>
</Properties>
</file>